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E2D" w:rsidRDefault="00F93BBD">
      <w:pPr>
        <w:widowControl w:val="0"/>
        <w:autoSpaceDE w:val="0"/>
        <w:autoSpaceDN w:val="0"/>
        <w:adjustRightInd w:val="0"/>
        <w:spacing w:after="0" w:line="270" w:lineRule="exact"/>
        <w:ind w:left="9672" w:right="-22"/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Cs w:val="24"/>
        </w:rPr>
        <w:t xml:space="preserve">1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Calibri"/>
          <w:color w:val="000000"/>
          <w:sz w:val="20"/>
          <w:szCs w:val="24"/>
        </w:rPr>
      </w:pPr>
      <w:r>
        <w:rPr>
          <w:rFonts w:ascii="Times New Roman" w:hAnsi="Times New Roman" w:cs="Calibri"/>
          <w:color w:val="000000"/>
          <w:sz w:val="20"/>
          <w:szCs w:val="24"/>
        </w:rPr>
        <w:t xml:space="preserve"> </w:t>
      </w:r>
    </w:p>
    <w:tbl>
      <w:tblPr>
        <w:tblStyle w:val="a4"/>
        <w:tblpPr w:leftFromText="180" w:rightFromText="180" w:vertAnchor="text" w:horzAnchor="margin" w:tblpY="85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9"/>
        <w:gridCol w:w="4712"/>
      </w:tblGrid>
      <w:tr w:rsidR="008D6D7A" w:rsidTr="00C0516A">
        <w:trPr>
          <w:trHeight w:val="1939"/>
        </w:trPr>
        <w:tc>
          <w:tcPr>
            <w:tcW w:w="9889" w:type="dxa"/>
          </w:tcPr>
          <w:p w:rsidR="008D6D7A" w:rsidRDefault="008D6D7A" w:rsidP="008D6D7A">
            <w:pPr>
              <w:pStyle w:val="a3"/>
              <w:rPr>
                <w:sz w:val="24"/>
                <w:szCs w:val="24"/>
              </w:rPr>
            </w:pPr>
          </w:p>
          <w:p w:rsidR="008D6D7A" w:rsidRDefault="00C0516A" w:rsidP="00C0516A">
            <w:pPr>
              <w:pStyle w:val="a3"/>
              <w:rPr>
                <w:sz w:val="24"/>
                <w:szCs w:val="24"/>
              </w:rPr>
            </w:pPr>
            <w:r w:rsidRPr="00C0516A">
              <w:rPr>
                <w:sz w:val="24"/>
                <w:szCs w:val="24"/>
              </w:rPr>
              <w:object w:dxaOrig="9105" w:dyaOrig="127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5.25pt;height:637.5pt" o:ole="">
                  <v:imagedata r:id="rId6" o:title=""/>
                </v:shape>
                <o:OLEObject Type="Embed" ProgID="AcroExch.Document.DC" ShapeID="_x0000_i1025" DrawAspect="Content" ObjectID="_1637478119" r:id="rId7"/>
              </w:object>
            </w:r>
          </w:p>
        </w:tc>
        <w:tc>
          <w:tcPr>
            <w:tcW w:w="4712" w:type="dxa"/>
          </w:tcPr>
          <w:p w:rsidR="008D6D7A" w:rsidRDefault="008D6D7A" w:rsidP="008D6D7A">
            <w:pPr>
              <w:pStyle w:val="a3"/>
              <w:rPr>
                <w:sz w:val="24"/>
                <w:szCs w:val="24"/>
              </w:rPr>
            </w:pPr>
          </w:p>
        </w:tc>
      </w:tr>
    </w:tbl>
    <w:p w:rsidR="008D1E2D" w:rsidRDefault="00F93BBD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Calibri"/>
          <w:color w:val="000000"/>
          <w:sz w:val="20"/>
          <w:szCs w:val="24"/>
        </w:rPr>
      </w:pPr>
      <w:r>
        <w:rPr>
          <w:rFonts w:ascii="Times New Roman" w:hAnsi="Times New Roman" w:cs="Calibri"/>
          <w:color w:val="000000"/>
          <w:sz w:val="20"/>
          <w:szCs w:val="24"/>
        </w:rPr>
        <w:t xml:space="preserve">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Calibri"/>
          <w:color w:val="000000"/>
          <w:sz w:val="20"/>
          <w:szCs w:val="24"/>
        </w:rPr>
      </w:pPr>
      <w:r>
        <w:rPr>
          <w:rFonts w:ascii="Times New Roman" w:hAnsi="Times New Roman" w:cs="Calibri"/>
          <w:color w:val="000000"/>
          <w:sz w:val="20"/>
          <w:szCs w:val="24"/>
        </w:rPr>
        <w:t xml:space="preserve">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160" w:lineRule="exact"/>
        <w:ind w:right="-22"/>
        <w:rPr>
          <w:rFonts w:ascii="Times New Roman" w:hAnsi="Times New Roman" w:cs="Calibri"/>
          <w:color w:val="000000"/>
          <w:sz w:val="20"/>
          <w:szCs w:val="24"/>
        </w:rPr>
      </w:pPr>
      <w:r>
        <w:rPr>
          <w:rFonts w:ascii="Times New Roman" w:hAnsi="Times New Roman" w:cs="Calibri"/>
          <w:color w:val="000000"/>
          <w:sz w:val="20"/>
          <w:szCs w:val="24"/>
        </w:rPr>
        <w:t xml:space="preserve"> </w:t>
      </w:r>
    </w:p>
    <w:p w:rsidR="008D1E2D" w:rsidRDefault="008D1E2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  <w:sectPr w:rsidR="008D1E2D">
          <w:pgSz w:w="11906" w:h="16838"/>
          <w:pgMar w:top="587" w:right="720" w:bottom="660" w:left="1046" w:header="0" w:footer="0" w:gutter="0"/>
          <w:cols w:space="720"/>
          <w:noEndnote/>
        </w:sectPr>
      </w:pPr>
    </w:p>
    <w:p w:rsidR="008D1E2D" w:rsidRDefault="008D1E2D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Calibri"/>
          <w:color w:val="000000"/>
          <w:sz w:val="20"/>
          <w:szCs w:val="24"/>
        </w:rPr>
      </w:pPr>
    </w:p>
    <w:p w:rsidR="008D6D7A" w:rsidRDefault="00F93BBD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Calibri"/>
          <w:color w:val="000000"/>
          <w:sz w:val="20"/>
          <w:szCs w:val="24"/>
        </w:rPr>
      </w:pPr>
      <w:r>
        <w:rPr>
          <w:rFonts w:ascii="Times New Roman" w:hAnsi="Times New Roman" w:cs="Calibri"/>
          <w:color w:val="000000"/>
          <w:sz w:val="20"/>
          <w:szCs w:val="24"/>
        </w:rPr>
        <w:t xml:space="preserve"> </w:t>
      </w:r>
    </w:p>
    <w:p w:rsidR="008D1E2D" w:rsidRDefault="008D1E2D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Calibri"/>
          <w:color w:val="000000"/>
          <w:sz w:val="20"/>
          <w:szCs w:val="24"/>
        </w:rPr>
      </w:pPr>
    </w:p>
    <w:p w:rsidR="008D1E2D" w:rsidRDefault="00F93BBD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Calibri"/>
          <w:color w:val="000000"/>
          <w:sz w:val="20"/>
          <w:szCs w:val="24"/>
        </w:rPr>
      </w:pPr>
      <w:r>
        <w:rPr>
          <w:rFonts w:ascii="Times New Roman" w:hAnsi="Times New Roman" w:cs="Calibri"/>
          <w:color w:val="000000"/>
          <w:sz w:val="20"/>
          <w:szCs w:val="24"/>
        </w:rPr>
        <w:t xml:space="preserve">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Calibri"/>
          <w:color w:val="000000"/>
          <w:sz w:val="20"/>
          <w:szCs w:val="24"/>
        </w:rPr>
      </w:pPr>
      <w:r>
        <w:rPr>
          <w:rFonts w:ascii="Times New Roman" w:hAnsi="Times New Roman" w:cs="Calibri"/>
          <w:color w:val="000000"/>
          <w:sz w:val="20"/>
          <w:szCs w:val="24"/>
        </w:rPr>
        <w:t xml:space="preserve">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Calibri"/>
          <w:color w:val="000000"/>
          <w:sz w:val="20"/>
          <w:szCs w:val="24"/>
        </w:rPr>
      </w:pPr>
      <w:r>
        <w:rPr>
          <w:rFonts w:ascii="Times New Roman" w:hAnsi="Times New Roman" w:cs="Calibri"/>
          <w:color w:val="000000"/>
          <w:sz w:val="20"/>
          <w:szCs w:val="24"/>
        </w:rPr>
        <w:t xml:space="preserve">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Calibri"/>
          <w:color w:val="000000"/>
          <w:sz w:val="20"/>
          <w:szCs w:val="24"/>
        </w:rPr>
      </w:pPr>
      <w:r>
        <w:rPr>
          <w:rFonts w:ascii="Times New Roman" w:hAnsi="Times New Roman" w:cs="Calibri"/>
          <w:color w:val="000000"/>
          <w:sz w:val="20"/>
          <w:szCs w:val="24"/>
        </w:rPr>
        <w:t xml:space="preserve">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Calibri"/>
          <w:color w:val="000000"/>
          <w:sz w:val="20"/>
          <w:szCs w:val="24"/>
        </w:rPr>
      </w:pPr>
      <w:r>
        <w:rPr>
          <w:rFonts w:ascii="Times New Roman" w:hAnsi="Times New Roman" w:cs="Calibri"/>
          <w:color w:val="000000"/>
          <w:sz w:val="20"/>
          <w:szCs w:val="24"/>
        </w:rPr>
        <w:lastRenderedPageBreak/>
        <w:t xml:space="preserve"> </w:t>
      </w:r>
    </w:p>
    <w:p w:rsidR="008D1E2D" w:rsidRDefault="008D1E2D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Calibri"/>
          <w:color w:val="000000"/>
          <w:sz w:val="20"/>
          <w:szCs w:val="24"/>
        </w:rPr>
      </w:pPr>
    </w:p>
    <w:p w:rsidR="008D1E2D" w:rsidRDefault="00F93BBD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Calibri"/>
          <w:color w:val="000000"/>
          <w:sz w:val="20"/>
          <w:szCs w:val="24"/>
        </w:rPr>
      </w:pPr>
      <w:r>
        <w:rPr>
          <w:rFonts w:ascii="Times New Roman" w:hAnsi="Times New Roman" w:cs="Calibri"/>
          <w:color w:val="000000"/>
          <w:sz w:val="20"/>
          <w:szCs w:val="24"/>
        </w:rPr>
        <w:t xml:space="preserve">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180" w:lineRule="exact"/>
        <w:ind w:right="-22"/>
        <w:rPr>
          <w:rFonts w:ascii="Times New Roman" w:hAnsi="Times New Roman" w:cs="Calibri"/>
          <w:color w:val="000000"/>
          <w:sz w:val="20"/>
          <w:szCs w:val="24"/>
        </w:rPr>
      </w:pPr>
      <w:r>
        <w:rPr>
          <w:rFonts w:ascii="Times New Roman" w:hAnsi="Times New Roman" w:cs="Calibri"/>
          <w:color w:val="000000"/>
          <w:sz w:val="20"/>
          <w:szCs w:val="24"/>
        </w:rPr>
        <w:t xml:space="preserve"> </w:t>
      </w:r>
    </w:p>
    <w:p w:rsidR="008D1E2D" w:rsidRDefault="008D1E2D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Calibri"/>
          <w:color w:val="000000"/>
          <w:sz w:val="20"/>
          <w:szCs w:val="24"/>
        </w:rPr>
      </w:pPr>
    </w:p>
    <w:p w:rsidR="008D1E2D" w:rsidRDefault="00F93BBD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Calibri"/>
          <w:color w:val="000000"/>
          <w:sz w:val="20"/>
          <w:szCs w:val="24"/>
        </w:rPr>
      </w:pPr>
      <w:r>
        <w:rPr>
          <w:rFonts w:ascii="Times New Roman" w:hAnsi="Times New Roman" w:cs="Calibri"/>
          <w:color w:val="000000"/>
          <w:sz w:val="20"/>
          <w:szCs w:val="24"/>
        </w:rPr>
        <w:t xml:space="preserve">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Calibri"/>
          <w:color w:val="000000"/>
          <w:sz w:val="20"/>
          <w:szCs w:val="24"/>
        </w:rPr>
      </w:pPr>
      <w:r>
        <w:rPr>
          <w:rFonts w:ascii="Times New Roman" w:hAnsi="Times New Roman" w:cs="Calibri"/>
          <w:color w:val="000000"/>
          <w:sz w:val="20"/>
          <w:szCs w:val="24"/>
        </w:rPr>
        <w:t xml:space="preserve">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Calibri"/>
          <w:color w:val="000000"/>
          <w:sz w:val="20"/>
          <w:szCs w:val="24"/>
        </w:rPr>
      </w:pPr>
      <w:r>
        <w:rPr>
          <w:rFonts w:ascii="Times New Roman" w:hAnsi="Times New Roman" w:cs="Calibri"/>
          <w:color w:val="000000"/>
          <w:sz w:val="20"/>
          <w:szCs w:val="24"/>
        </w:rPr>
        <w:t xml:space="preserve">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Calibri"/>
          <w:color w:val="000000"/>
          <w:sz w:val="20"/>
          <w:szCs w:val="24"/>
        </w:rPr>
      </w:pPr>
      <w:r>
        <w:rPr>
          <w:rFonts w:ascii="Times New Roman" w:hAnsi="Times New Roman" w:cs="Calibri"/>
          <w:color w:val="000000"/>
          <w:sz w:val="20"/>
          <w:szCs w:val="24"/>
        </w:rPr>
        <w:t xml:space="preserve">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Calibri"/>
          <w:color w:val="000000"/>
          <w:sz w:val="20"/>
          <w:szCs w:val="24"/>
        </w:rPr>
      </w:pPr>
      <w:r>
        <w:rPr>
          <w:rFonts w:ascii="Times New Roman" w:hAnsi="Times New Roman" w:cs="Calibri"/>
          <w:color w:val="000000"/>
          <w:sz w:val="20"/>
          <w:szCs w:val="24"/>
        </w:rPr>
        <w:t xml:space="preserve">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Calibri"/>
          <w:color w:val="000000"/>
          <w:sz w:val="20"/>
          <w:szCs w:val="24"/>
        </w:rPr>
      </w:pPr>
      <w:r>
        <w:rPr>
          <w:rFonts w:ascii="Times New Roman" w:hAnsi="Times New Roman" w:cs="Calibri"/>
          <w:color w:val="000000"/>
          <w:sz w:val="20"/>
          <w:szCs w:val="24"/>
        </w:rPr>
        <w:t xml:space="preserve">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Calibri"/>
          <w:color w:val="000000"/>
          <w:sz w:val="20"/>
          <w:szCs w:val="24"/>
        </w:rPr>
      </w:pPr>
      <w:r>
        <w:rPr>
          <w:rFonts w:ascii="Times New Roman" w:hAnsi="Times New Roman" w:cs="Calibri"/>
          <w:color w:val="000000"/>
          <w:sz w:val="20"/>
          <w:szCs w:val="24"/>
        </w:rPr>
        <w:t xml:space="preserve"> </w:t>
      </w:r>
    </w:p>
    <w:p w:rsidR="008D1E2D" w:rsidRPr="00C0516A" w:rsidRDefault="00F93BBD" w:rsidP="00C0516A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Calibri"/>
          <w:color w:val="000000"/>
          <w:sz w:val="20"/>
          <w:szCs w:val="24"/>
        </w:rPr>
        <w:sectPr w:rsidR="008D1E2D" w:rsidRPr="00C0516A">
          <w:type w:val="continuous"/>
          <w:pgSz w:w="11906" w:h="16838"/>
          <w:pgMar w:top="2200" w:right="720" w:bottom="720" w:left="1046" w:header="720" w:footer="720" w:gutter="0"/>
          <w:cols w:space="720" w:equalWidth="0">
            <w:col w:w="10140"/>
          </w:cols>
          <w:noEndnote/>
        </w:sectPr>
      </w:pPr>
      <w:r>
        <w:rPr>
          <w:rFonts w:ascii="Times New Roman" w:hAnsi="Times New Roman" w:cs="Calibri"/>
          <w:color w:val="000000"/>
          <w:sz w:val="20"/>
          <w:szCs w:val="24"/>
        </w:rPr>
        <w:t xml:space="preserve"> </w:t>
      </w:r>
    </w:p>
    <w:p w:rsidR="008D1E2D" w:rsidRPr="00C0516A" w:rsidRDefault="008D1E2D" w:rsidP="00C0516A">
      <w:pPr>
        <w:widowControl w:val="0"/>
        <w:autoSpaceDE w:val="0"/>
        <w:autoSpaceDN w:val="0"/>
        <w:adjustRightInd w:val="0"/>
        <w:spacing w:after="0" w:line="270" w:lineRule="exact"/>
        <w:ind w:right="-22"/>
        <w:rPr>
          <w:rFonts w:ascii="Calibri" w:hAnsi="Calibri" w:cs="Calibri"/>
          <w:color w:val="000000"/>
          <w:szCs w:val="24"/>
        </w:rPr>
      </w:pPr>
    </w:p>
    <w:p w:rsidR="008D1E2D" w:rsidRDefault="00F93BBD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Calibri"/>
          <w:color w:val="000000"/>
          <w:sz w:val="20"/>
          <w:szCs w:val="24"/>
        </w:rPr>
      </w:pPr>
      <w:r>
        <w:rPr>
          <w:rFonts w:ascii="Times New Roman" w:hAnsi="Times New Roman" w:cs="Calibri"/>
          <w:color w:val="000000"/>
          <w:sz w:val="20"/>
          <w:szCs w:val="24"/>
        </w:rPr>
        <w:t xml:space="preserve">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120" w:lineRule="exact"/>
        <w:ind w:right="-22"/>
        <w:rPr>
          <w:rFonts w:ascii="Times New Roman" w:hAnsi="Times New Roman" w:cs="Calibri"/>
          <w:color w:val="000000"/>
          <w:sz w:val="20"/>
          <w:szCs w:val="24"/>
        </w:rPr>
      </w:pPr>
      <w:r>
        <w:rPr>
          <w:rFonts w:ascii="Times New Roman" w:hAnsi="Times New Roman" w:cs="Calibri"/>
          <w:color w:val="000000"/>
          <w:sz w:val="20"/>
          <w:szCs w:val="24"/>
        </w:rPr>
        <w:t xml:space="preserve"> </w:t>
      </w:r>
    </w:p>
    <w:p w:rsidR="008D1E2D" w:rsidRDefault="00F93BB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85" w:lineRule="exact"/>
        <w:ind w:right="-30" w:firstLine="0"/>
        <w:rPr>
          <w:rFonts w:ascii="Times New Roman" w:hAnsi="Times New Roman" w:cs="Calibri"/>
          <w:color w:val="000000"/>
          <w:sz w:val="24"/>
          <w:szCs w:val="24"/>
        </w:rPr>
      </w:pPr>
      <w:bookmarkStart w:id="0" w:name="_GoBack"/>
      <w:bookmarkEnd w:id="0"/>
      <w:r>
        <w:rPr>
          <w:rFonts w:ascii="Arial" w:hAnsi="Arial" w:cs="Calibr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Calibri"/>
          <w:b/>
          <w:color w:val="000000"/>
          <w:sz w:val="24"/>
          <w:szCs w:val="24"/>
        </w:rPr>
        <w:t>Общие положения</w:t>
      </w:r>
      <w:r>
        <w:rPr>
          <w:rFonts w:ascii="Times New Roman" w:hAnsi="Times New Roman" w:cs="Calibri"/>
          <w:color w:val="000000"/>
          <w:sz w:val="24"/>
          <w:szCs w:val="24"/>
        </w:rPr>
        <w:t xml:space="preserve"> </w:t>
      </w:r>
    </w:p>
    <w:p w:rsidR="008D1E2D" w:rsidRDefault="00F93BBD">
      <w:pPr>
        <w:widowControl w:val="0"/>
        <w:tabs>
          <w:tab w:val="left" w:pos="1497"/>
        </w:tabs>
        <w:autoSpaceDE w:val="0"/>
        <w:autoSpaceDN w:val="0"/>
        <w:adjustRightInd w:val="0"/>
        <w:spacing w:before="235" w:after="0" w:line="285" w:lineRule="exact"/>
        <w:ind w:left="708" w:right="-3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b/>
          <w:color w:val="000000"/>
          <w:sz w:val="24"/>
          <w:szCs w:val="24"/>
        </w:rPr>
        <w:t xml:space="preserve">1.1.      </w:t>
      </w:r>
      <w:r>
        <w:rPr>
          <w:rFonts w:ascii="Times New Roman" w:hAnsi="Times New Roman" w:cs="Calibri"/>
          <w:color w:val="000000"/>
          <w:sz w:val="24"/>
          <w:szCs w:val="24"/>
        </w:rPr>
        <w:tab/>
        <w:t xml:space="preserve">Настоящее Положение о внутренней системе оценки   качества образования в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76" w:lineRule="exact"/>
        <w:ind w:right="268"/>
        <w:jc w:val="both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Муниципальном бюджетном дошкольном образовательном учреждении детском саду № 14 «Рябинушка»                                                                                  (далее – Положение)  определяет цели, задачи, принципы  внутренней  системы оценки качества образования в дошкольном учреждении  (далее  –  ВСОКО),  ее  организационную  и  функциональную  структуру, реализацию (содержание процедур контроля и экспертной оценки качества образования), а также, общественное участие в оценке и контроле качества образования.  </w:t>
      </w:r>
    </w:p>
    <w:p w:rsidR="008D1E2D" w:rsidRDefault="00F93BBD">
      <w:pPr>
        <w:widowControl w:val="0"/>
        <w:tabs>
          <w:tab w:val="left" w:pos="1497"/>
          <w:tab w:val="left" w:pos="9788"/>
        </w:tabs>
        <w:autoSpaceDE w:val="0"/>
        <w:autoSpaceDN w:val="0"/>
        <w:adjustRightInd w:val="0"/>
        <w:spacing w:before="235" w:after="0" w:line="285" w:lineRule="exact"/>
        <w:ind w:left="708" w:right="-3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b/>
          <w:color w:val="000000"/>
          <w:sz w:val="24"/>
          <w:szCs w:val="24"/>
        </w:rPr>
        <w:t xml:space="preserve">1.2.      </w:t>
      </w:r>
      <w:r>
        <w:rPr>
          <w:rFonts w:ascii="Times New Roman" w:hAnsi="Times New Roman" w:cs="Calibri"/>
          <w:color w:val="000000"/>
          <w:sz w:val="24"/>
          <w:szCs w:val="24"/>
        </w:rPr>
        <w:tab/>
        <w:t>Положение представляет собой локальный нормативный акт, разработанный в</w:t>
      </w:r>
      <w:r>
        <w:rPr>
          <w:rFonts w:ascii="Times New Roman" w:hAnsi="Times New Roman" w:cs="Calibri"/>
          <w:i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Calibri"/>
          <w:color w:val="000000"/>
          <w:sz w:val="24"/>
          <w:szCs w:val="24"/>
        </w:rPr>
        <w:t xml:space="preserve">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74" w:lineRule="exact"/>
        <w:ind w:right="271"/>
        <w:jc w:val="both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соответствии с приказом Министерства образования и науки России от 23.11.2009 № 655 "Об утверждении и введении в действие федеральных государственных требований к структуре основной  общеобразовательной  программы  дошкольного  образования",  приказом Министерства  образования  и  науки  России  от  20.07.2011  №2151  "Об  утверждении федеральных  государственных  требований  к  условиям  реализации  основной общеобразовательной  программы  дошкольного  образования",  приказа  Министерства образования  и  науки  Челябинской  области  от  14.12.2016г.  №  01/3525  «Об  утверждении Концепции региональной системы оценки качества образования Челябинской области» </w:t>
      </w:r>
    </w:p>
    <w:p w:rsidR="008D1E2D" w:rsidRDefault="00F93BBD">
      <w:pPr>
        <w:widowControl w:val="0"/>
        <w:autoSpaceDE w:val="0"/>
        <w:autoSpaceDN w:val="0"/>
        <w:adjustRightInd w:val="0"/>
        <w:spacing w:before="235" w:after="0" w:line="285" w:lineRule="exact"/>
        <w:ind w:left="708" w:right="-3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b/>
          <w:color w:val="000000"/>
          <w:sz w:val="24"/>
          <w:szCs w:val="24"/>
        </w:rPr>
        <w:t xml:space="preserve">1.3.  </w:t>
      </w:r>
      <w:r>
        <w:rPr>
          <w:rFonts w:ascii="Times New Roman" w:hAnsi="Times New Roman" w:cs="Calibri"/>
          <w:color w:val="000000"/>
          <w:sz w:val="24"/>
          <w:szCs w:val="24"/>
        </w:rPr>
        <w:t xml:space="preserve">В настоящем Положении используются следующие понятия: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5" w:lineRule="exact"/>
        <w:ind w:left="708" w:right="-3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b/>
          <w:color w:val="000000"/>
          <w:sz w:val="24"/>
          <w:szCs w:val="24"/>
        </w:rPr>
        <w:t>Качество образования</w:t>
      </w:r>
      <w:r>
        <w:rPr>
          <w:rFonts w:ascii="Times New Roman" w:hAnsi="Times New Roman" w:cs="Calibri"/>
          <w:color w:val="000000"/>
          <w:sz w:val="24"/>
          <w:szCs w:val="24"/>
        </w:rPr>
        <w:t xml:space="preserve"> – комплексная характеристика образовательной деятельности и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76" w:lineRule="exact"/>
        <w:ind w:right="268"/>
        <w:jc w:val="both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подготовки  воспитанников,  выражающая  степень  их  соответствия  Федеральному государственному образовательному стандарту дошкольного образования   (далее – ФГОС ДО),  и  потребностям  физического  или  юридического  лица,  в  интересах  которого осуществляется образовательная деятельность, в том числе степень достижения планируемых результатов  образовательной  программы  (далее  –  ООП)  дошкольного  образовательного учреждения (далее – ДОУ). </w:t>
      </w:r>
    </w:p>
    <w:p w:rsidR="008D1E2D" w:rsidRDefault="00F93BBD">
      <w:pPr>
        <w:widowControl w:val="0"/>
        <w:tabs>
          <w:tab w:val="left" w:pos="2868"/>
        </w:tabs>
        <w:autoSpaceDE w:val="0"/>
        <w:autoSpaceDN w:val="0"/>
        <w:adjustRightInd w:val="0"/>
        <w:spacing w:after="0" w:line="285" w:lineRule="exact"/>
        <w:ind w:left="708" w:right="-3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b/>
          <w:color w:val="000000"/>
          <w:sz w:val="24"/>
          <w:szCs w:val="24"/>
        </w:rPr>
        <w:t>Качество  условий</w:t>
      </w:r>
      <w:r>
        <w:rPr>
          <w:rFonts w:ascii="Times New Roman" w:hAnsi="Times New Roman" w:cs="Calibri"/>
          <w:color w:val="000000"/>
          <w:sz w:val="24"/>
          <w:szCs w:val="24"/>
        </w:rPr>
        <w:tab/>
        <w:t xml:space="preserve"> –  выполнение  санитарно-гигиенических  норм  организации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0" w:lineRule="exact"/>
        <w:ind w:right="273"/>
        <w:jc w:val="both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образовательного процесса; организация питания в дошкольном учреждении; реализация мер по обеспечению безопасности воспитанников в организации образовательной деятельности; кадровые,  психолого-педагогические,  материально-технические,  информационно- технические, финансовые условия. </w:t>
      </w:r>
    </w:p>
    <w:p w:rsidR="008D1E2D" w:rsidRDefault="00F93BBD">
      <w:pPr>
        <w:widowControl w:val="0"/>
        <w:tabs>
          <w:tab w:val="left" w:pos="8084"/>
        </w:tabs>
        <w:autoSpaceDE w:val="0"/>
        <w:autoSpaceDN w:val="0"/>
        <w:adjustRightInd w:val="0"/>
        <w:spacing w:before="215" w:after="0" w:line="285" w:lineRule="exact"/>
        <w:ind w:left="708" w:right="-3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b/>
          <w:color w:val="000000"/>
          <w:sz w:val="24"/>
          <w:szCs w:val="24"/>
        </w:rPr>
        <w:t>Федеральный  государственный  образовательный  стандарт</w:t>
      </w:r>
      <w:r>
        <w:rPr>
          <w:rFonts w:ascii="Times New Roman" w:hAnsi="Times New Roman" w:cs="Calibri"/>
          <w:color w:val="000000"/>
          <w:sz w:val="24"/>
          <w:szCs w:val="24"/>
        </w:rPr>
        <w:tab/>
        <w:t xml:space="preserve"> дошкольного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0" w:lineRule="exact"/>
        <w:ind w:right="269"/>
        <w:jc w:val="both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образования  представляет  собой  совокупность  обязательных  требований  к  дошкольному образованию. ФГОС ДО является ориентиром для независимой оценки качества дошкольного образования. </w:t>
      </w:r>
    </w:p>
    <w:p w:rsidR="008D1E2D" w:rsidRDefault="00F93BBD">
      <w:pPr>
        <w:widowControl w:val="0"/>
        <w:tabs>
          <w:tab w:val="left" w:pos="1831"/>
        </w:tabs>
        <w:autoSpaceDE w:val="0"/>
        <w:autoSpaceDN w:val="0"/>
        <w:adjustRightInd w:val="0"/>
        <w:spacing w:after="0" w:line="285" w:lineRule="exact"/>
        <w:ind w:left="708" w:right="-3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b/>
          <w:color w:val="000000"/>
          <w:sz w:val="24"/>
          <w:szCs w:val="24"/>
        </w:rPr>
        <w:t>Критерий</w:t>
      </w:r>
      <w:r>
        <w:rPr>
          <w:rFonts w:ascii="Times New Roman" w:hAnsi="Times New Roman" w:cs="Calibri"/>
          <w:color w:val="000000"/>
          <w:sz w:val="24"/>
          <w:szCs w:val="24"/>
        </w:rPr>
        <w:tab/>
        <w:t xml:space="preserve"> –  признак,  на  основании  которого  производится  оценка,  классификация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5" w:lineRule="exact"/>
        <w:ind w:right="-3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оцениваемого объекта. </w:t>
      </w:r>
    </w:p>
    <w:p w:rsidR="008D1E2D" w:rsidRDefault="00F93BBD">
      <w:pPr>
        <w:widowControl w:val="0"/>
        <w:tabs>
          <w:tab w:val="left" w:pos="2282"/>
        </w:tabs>
        <w:autoSpaceDE w:val="0"/>
        <w:autoSpaceDN w:val="0"/>
        <w:adjustRightInd w:val="0"/>
        <w:spacing w:after="0" w:line="285" w:lineRule="exact"/>
        <w:ind w:left="708" w:right="-3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b/>
          <w:color w:val="000000"/>
          <w:sz w:val="24"/>
          <w:szCs w:val="24"/>
        </w:rPr>
        <w:t xml:space="preserve">Показатель – </w:t>
      </w:r>
      <w:r>
        <w:rPr>
          <w:rFonts w:ascii="Times New Roman" w:hAnsi="Times New Roman" w:cs="Calibri"/>
          <w:color w:val="000000"/>
          <w:sz w:val="24"/>
          <w:szCs w:val="24"/>
        </w:rPr>
        <w:tab/>
        <w:t>результат, по которому можно судить о развитии, ходе, состоянии чего-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5" w:lineRule="exact"/>
        <w:ind w:right="-30"/>
        <w:rPr>
          <w:rFonts w:ascii="Times New Roman" w:hAnsi="Times New Roman" w:cs="Calibri"/>
          <w:b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>нибудь; это количественное измерение критерия.</w:t>
      </w:r>
      <w:r>
        <w:rPr>
          <w:rFonts w:ascii="Times New Roman" w:hAnsi="Times New Roman" w:cs="Calibri"/>
          <w:b/>
          <w:color w:val="000000"/>
          <w:sz w:val="24"/>
          <w:szCs w:val="24"/>
        </w:rPr>
        <w:t xml:space="preserve"> </w:t>
      </w:r>
    </w:p>
    <w:p w:rsidR="008D1E2D" w:rsidRDefault="00F93BBD">
      <w:pPr>
        <w:widowControl w:val="0"/>
        <w:tabs>
          <w:tab w:val="left" w:pos="2131"/>
        </w:tabs>
        <w:autoSpaceDE w:val="0"/>
        <w:autoSpaceDN w:val="0"/>
        <w:adjustRightInd w:val="0"/>
        <w:spacing w:after="0" w:line="285" w:lineRule="exact"/>
        <w:ind w:left="708" w:right="-3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b/>
          <w:color w:val="000000"/>
          <w:sz w:val="24"/>
          <w:szCs w:val="24"/>
        </w:rPr>
        <w:t>Мониторинг</w:t>
      </w:r>
      <w:r>
        <w:rPr>
          <w:rFonts w:ascii="Times New Roman" w:hAnsi="Times New Roman" w:cs="Calibri"/>
          <w:color w:val="000000"/>
          <w:sz w:val="24"/>
          <w:szCs w:val="24"/>
        </w:rPr>
        <w:tab/>
        <w:t xml:space="preserve">  в  системе  образования  –  комплексное  аналитическое  отслеживание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76" w:lineRule="exact"/>
        <w:ind w:right="268"/>
        <w:jc w:val="both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процессов, определяющих количественно – качественные  изменения качества образования, результатом  которого  является  установление  степени  соответствия  измеряемых образовательных  результатов,  условий  их  достижения  и  обеспечение  общепризнанной, зафиксированной  в  нормативных документах  и  локальных  актах  системе  государственно- общественных  требований  к  качеству  образования,  а  также  личностным  ожиданиям участников образовательного процесса.  </w:t>
      </w:r>
    </w:p>
    <w:p w:rsidR="008D1E2D" w:rsidRDefault="008D1E2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  <w:sectPr w:rsidR="008D1E2D">
          <w:pgSz w:w="11906" w:h="16838"/>
          <w:pgMar w:top="587" w:right="720" w:bottom="660" w:left="1080" w:header="0" w:footer="0" w:gutter="0"/>
          <w:cols w:space="720"/>
          <w:noEndnote/>
        </w:sectPr>
      </w:pPr>
    </w:p>
    <w:p w:rsidR="008D1E2D" w:rsidRDefault="00F93BBD">
      <w:pPr>
        <w:widowControl w:val="0"/>
        <w:autoSpaceDE w:val="0"/>
        <w:autoSpaceDN w:val="0"/>
        <w:adjustRightInd w:val="0"/>
        <w:spacing w:after="0" w:line="270" w:lineRule="exact"/>
        <w:ind w:left="9638" w:right="-22"/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 </w:t>
      </w:r>
      <w:r>
        <w:rPr>
          <w:rFonts w:ascii="Calibri" w:hAnsi="Calibri" w:cs="Calibri"/>
          <w:color w:val="000000"/>
          <w:szCs w:val="24"/>
        </w:rPr>
        <w:t xml:space="preserve">3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Calibri"/>
          <w:color w:val="000000"/>
          <w:sz w:val="20"/>
          <w:szCs w:val="24"/>
        </w:rPr>
      </w:pPr>
      <w:r>
        <w:rPr>
          <w:rFonts w:ascii="Times New Roman" w:hAnsi="Times New Roman" w:cs="Calibri"/>
          <w:color w:val="000000"/>
          <w:sz w:val="20"/>
          <w:szCs w:val="24"/>
        </w:rPr>
        <w:t xml:space="preserve">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Calibri"/>
          <w:color w:val="000000"/>
          <w:sz w:val="20"/>
          <w:szCs w:val="24"/>
        </w:rPr>
      </w:pPr>
      <w:r>
        <w:rPr>
          <w:rFonts w:ascii="Times New Roman" w:hAnsi="Times New Roman" w:cs="Calibri"/>
          <w:color w:val="000000"/>
          <w:sz w:val="20"/>
          <w:szCs w:val="24"/>
        </w:rPr>
        <w:t xml:space="preserve">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40" w:lineRule="exact"/>
        <w:ind w:right="-22"/>
        <w:rPr>
          <w:rFonts w:ascii="Times New Roman" w:hAnsi="Times New Roman" w:cs="Calibri"/>
          <w:color w:val="000000"/>
          <w:sz w:val="20"/>
          <w:szCs w:val="24"/>
        </w:rPr>
      </w:pPr>
      <w:r>
        <w:rPr>
          <w:rFonts w:ascii="Times New Roman" w:hAnsi="Times New Roman" w:cs="Calibri"/>
          <w:color w:val="000000"/>
          <w:sz w:val="20"/>
          <w:szCs w:val="24"/>
        </w:rPr>
        <w:t xml:space="preserve">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5" w:lineRule="exact"/>
        <w:ind w:left="708" w:right="-3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b/>
          <w:color w:val="000000"/>
          <w:sz w:val="24"/>
          <w:szCs w:val="24"/>
        </w:rPr>
        <w:t>Измерение</w:t>
      </w:r>
      <w:r>
        <w:rPr>
          <w:rFonts w:ascii="Times New Roman" w:hAnsi="Times New Roman" w:cs="Calibri"/>
          <w:color w:val="000000"/>
          <w:sz w:val="24"/>
          <w:szCs w:val="24"/>
        </w:rPr>
        <w:t xml:space="preserve"> –  метод  регистрации  состояния  качества  образования,  а  также  оценка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0" w:lineRule="exact"/>
        <w:ind w:right="276"/>
        <w:jc w:val="both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уровня  образовательных  достижений,  которые  имеют  стандартизированную  форму  и содержание которых соответствует реализуемым образовательным программам. </w:t>
      </w:r>
    </w:p>
    <w:p w:rsidR="008D1E2D" w:rsidRDefault="00F93BBD">
      <w:pPr>
        <w:widowControl w:val="0"/>
        <w:tabs>
          <w:tab w:val="left" w:pos="6553"/>
        </w:tabs>
        <w:autoSpaceDE w:val="0"/>
        <w:autoSpaceDN w:val="0"/>
        <w:adjustRightInd w:val="0"/>
        <w:spacing w:after="0" w:line="285" w:lineRule="exact"/>
        <w:ind w:left="708" w:right="-3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b/>
          <w:color w:val="000000"/>
          <w:sz w:val="24"/>
          <w:szCs w:val="24"/>
        </w:rPr>
        <w:t>Внутренняя  система  оценки  качества  образования</w:t>
      </w:r>
      <w:r>
        <w:rPr>
          <w:rFonts w:ascii="Times New Roman" w:hAnsi="Times New Roman" w:cs="Calibri"/>
          <w:color w:val="000000"/>
          <w:sz w:val="24"/>
          <w:szCs w:val="24"/>
        </w:rPr>
        <w:tab/>
        <w:t xml:space="preserve"> (далее  –  ВСОКО)  –  система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0" w:lineRule="exact"/>
        <w:ind w:right="268"/>
        <w:jc w:val="both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управления качеством образования на основе проектирования, сбора и анализа информации о содержании  образования,  результатах  освоения  основной  образовательной  программы  (по уровням общего образования),  условий ее реализации и эффективности составляющих ее подпрограмм  /  компонентов,  а  также  о  содержании,  условиях  реализации  и  результатах освоения дополнительных образовательных программ ОО; </w:t>
      </w:r>
    </w:p>
    <w:p w:rsidR="008D1E2D" w:rsidRDefault="00F93BBD">
      <w:pPr>
        <w:widowControl w:val="0"/>
        <w:tabs>
          <w:tab w:val="left" w:pos="6545"/>
        </w:tabs>
        <w:autoSpaceDE w:val="0"/>
        <w:autoSpaceDN w:val="0"/>
        <w:adjustRightInd w:val="0"/>
        <w:spacing w:after="0" w:line="285" w:lineRule="exact"/>
        <w:ind w:left="708" w:right="-3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b/>
          <w:color w:val="000000"/>
          <w:sz w:val="24"/>
          <w:szCs w:val="24"/>
        </w:rPr>
        <w:t>Внешняя  система  оценки  качества  образования</w:t>
      </w:r>
      <w:r>
        <w:rPr>
          <w:rFonts w:ascii="Times New Roman" w:hAnsi="Times New Roman" w:cs="Calibri"/>
          <w:color w:val="000000"/>
          <w:sz w:val="24"/>
          <w:szCs w:val="24"/>
        </w:rPr>
        <w:tab/>
        <w:t xml:space="preserve"> –  включение  потребителей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75" w:lineRule="exact"/>
        <w:ind w:right="270"/>
        <w:jc w:val="both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образовательных  услуг,  органов  государственно  –  общественного  управления  / коллегиального управления ОО в оценку деятельности системы образования образовательной организации,  содержания  образования  в  соответствии  с  требованиями  федеральных образовательных  стандартов  дошкольного  образования,  целям  и  задачам  государственной политики в сфере образования  </w:t>
      </w:r>
    </w:p>
    <w:p w:rsidR="008D1E2D" w:rsidRDefault="00F93BB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00" w:lineRule="exact"/>
        <w:ind w:left="360" w:right="-30" w:firstLine="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Arial" w:hAnsi="Arial" w:cs="Calibri"/>
          <w:color w:val="000000"/>
          <w:sz w:val="24"/>
          <w:szCs w:val="24"/>
        </w:rPr>
        <w:t xml:space="preserve"> </w:t>
      </w:r>
      <w:r>
        <w:rPr>
          <w:rFonts w:ascii="Times New Roman" w:hAnsi="Times New Roman" w:cs="Calibri"/>
          <w:color w:val="000000"/>
          <w:sz w:val="24"/>
          <w:szCs w:val="24"/>
        </w:rPr>
        <w:t xml:space="preserve">ФГОС ОО – федеральный государственный образовательный стандарт; </w:t>
      </w:r>
    </w:p>
    <w:p w:rsidR="008D1E2D" w:rsidRDefault="00F93BB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00" w:lineRule="exact"/>
        <w:ind w:left="360" w:right="-30" w:firstLine="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Arial" w:hAnsi="Arial" w:cs="Calibri"/>
          <w:color w:val="000000"/>
          <w:sz w:val="24"/>
          <w:szCs w:val="24"/>
        </w:rPr>
        <w:t xml:space="preserve"> </w:t>
      </w:r>
      <w:r>
        <w:rPr>
          <w:rFonts w:ascii="Times New Roman" w:hAnsi="Times New Roman" w:cs="Calibri"/>
          <w:color w:val="000000"/>
          <w:sz w:val="24"/>
          <w:szCs w:val="24"/>
        </w:rPr>
        <w:t xml:space="preserve">ООП – основная образовательная программа; 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5" w:lineRule="exact"/>
        <w:ind w:left="360" w:right="-3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b/>
          <w:color w:val="000000"/>
          <w:sz w:val="24"/>
          <w:szCs w:val="24"/>
        </w:rPr>
        <w:t>1.4.</w:t>
      </w:r>
      <w:r>
        <w:rPr>
          <w:rFonts w:ascii="Times New Roman" w:hAnsi="Times New Roman" w:cs="Calibri"/>
          <w:color w:val="000000"/>
          <w:sz w:val="24"/>
          <w:szCs w:val="24"/>
        </w:rPr>
        <w:t xml:space="preserve"> В качестве источников данных для оценки качества образования используются: </w:t>
      </w:r>
    </w:p>
    <w:p w:rsidR="008D1E2D" w:rsidRDefault="00F93BB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235" w:after="0" w:line="285" w:lineRule="exact"/>
        <w:ind w:left="360" w:right="-22" w:firstLine="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Arial" w:hAnsi="Arial" w:cs="Calibri"/>
          <w:color w:val="000000"/>
          <w:sz w:val="20"/>
          <w:szCs w:val="24"/>
        </w:rPr>
        <w:t xml:space="preserve"> </w:t>
      </w:r>
      <w:r>
        <w:rPr>
          <w:rFonts w:ascii="Times New Roman" w:hAnsi="Times New Roman" w:cs="Calibri"/>
          <w:color w:val="000000"/>
          <w:sz w:val="24"/>
          <w:szCs w:val="24"/>
        </w:rPr>
        <w:t xml:space="preserve">Образовательная статистика;  </w:t>
      </w:r>
    </w:p>
    <w:p w:rsidR="008D1E2D" w:rsidRDefault="00F93BB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5" w:lineRule="exact"/>
        <w:ind w:left="360" w:right="-22" w:firstLine="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Arial" w:hAnsi="Arial" w:cs="Calibri"/>
          <w:color w:val="000000"/>
          <w:sz w:val="20"/>
          <w:szCs w:val="24"/>
        </w:rPr>
        <w:t xml:space="preserve"> </w:t>
      </w:r>
      <w:r>
        <w:rPr>
          <w:rFonts w:ascii="Times New Roman" w:hAnsi="Times New Roman" w:cs="Calibri"/>
          <w:color w:val="000000"/>
          <w:sz w:val="24"/>
          <w:szCs w:val="24"/>
        </w:rPr>
        <w:t xml:space="preserve">Мониторинговые исследования;  </w:t>
      </w:r>
    </w:p>
    <w:p w:rsidR="008D1E2D" w:rsidRDefault="00F93BB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5" w:lineRule="exact"/>
        <w:ind w:left="360" w:right="-22" w:firstLine="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Arial" w:hAnsi="Arial" w:cs="Calibri"/>
          <w:color w:val="000000"/>
          <w:sz w:val="20"/>
          <w:szCs w:val="24"/>
        </w:rPr>
        <w:t xml:space="preserve"> </w:t>
      </w:r>
      <w:r>
        <w:rPr>
          <w:rFonts w:ascii="Times New Roman" w:hAnsi="Times New Roman" w:cs="Calibri"/>
          <w:color w:val="000000"/>
          <w:sz w:val="24"/>
          <w:szCs w:val="24"/>
        </w:rPr>
        <w:t xml:space="preserve">Социологические опросы;  </w:t>
      </w:r>
    </w:p>
    <w:p w:rsidR="008D1E2D" w:rsidRDefault="00F93BB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5" w:lineRule="exact"/>
        <w:ind w:left="360" w:right="-22" w:firstLine="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Arial" w:hAnsi="Arial" w:cs="Calibri"/>
          <w:color w:val="000000"/>
          <w:sz w:val="20"/>
          <w:szCs w:val="24"/>
        </w:rPr>
        <w:t xml:space="preserve"> </w:t>
      </w:r>
      <w:r>
        <w:rPr>
          <w:rFonts w:ascii="Times New Roman" w:hAnsi="Times New Roman" w:cs="Calibri"/>
          <w:color w:val="000000"/>
          <w:sz w:val="24"/>
          <w:szCs w:val="24"/>
        </w:rPr>
        <w:t xml:space="preserve">Отчеты педагогов и воспитателей ДОУ;  </w:t>
      </w:r>
    </w:p>
    <w:p w:rsidR="008D1E2D" w:rsidRDefault="00F93BB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5" w:lineRule="exact"/>
        <w:ind w:left="360" w:right="-22" w:firstLine="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Arial" w:hAnsi="Arial" w:cs="Calibri"/>
          <w:color w:val="000000"/>
          <w:sz w:val="20"/>
          <w:szCs w:val="24"/>
        </w:rPr>
        <w:t xml:space="preserve"> </w:t>
      </w:r>
      <w:r>
        <w:rPr>
          <w:rFonts w:ascii="Times New Roman" w:hAnsi="Times New Roman" w:cs="Calibri"/>
          <w:color w:val="000000"/>
          <w:sz w:val="24"/>
          <w:szCs w:val="24"/>
        </w:rPr>
        <w:t xml:space="preserve">посещение НОД и других мероприятий; </w:t>
      </w:r>
    </w:p>
    <w:p w:rsidR="008D1E2D" w:rsidRDefault="00F93BB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215" w:after="0" w:line="285" w:lineRule="exact"/>
        <w:ind w:left="0" w:right="-30" w:firstLine="0"/>
        <w:rPr>
          <w:rFonts w:ascii="Times New Roman" w:hAnsi="Times New Roman" w:cs="Calibri"/>
          <w:i/>
          <w:color w:val="000000"/>
          <w:sz w:val="24"/>
          <w:szCs w:val="24"/>
        </w:rPr>
      </w:pPr>
      <w:r>
        <w:rPr>
          <w:rFonts w:ascii="Times New Roman" w:hAnsi="Times New Roman" w:cs="Calibri"/>
          <w:b/>
          <w:color w:val="000000"/>
          <w:sz w:val="24"/>
          <w:szCs w:val="24"/>
        </w:rPr>
        <w:t xml:space="preserve"> Основные цели, задачи, функции и принципы системы оценки качества образования</w:t>
      </w:r>
      <w:r>
        <w:rPr>
          <w:rFonts w:ascii="Times New Roman" w:hAnsi="Times New Roman" w:cs="Calibri"/>
          <w:i/>
          <w:color w:val="000000"/>
          <w:sz w:val="24"/>
          <w:szCs w:val="24"/>
        </w:rPr>
        <w:t xml:space="preserve"> </w:t>
      </w:r>
    </w:p>
    <w:p w:rsidR="008D1E2D" w:rsidRDefault="00F93BBD">
      <w:pPr>
        <w:widowControl w:val="0"/>
        <w:autoSpaceDE w:val="0"/>
        <w:autoSpaceDN w:val="0"/>
        <w:adjustRightInd w:val="0"/>
        <w:spacing w:before="235" w:after="0" w:line="285" w:lineRule="exact"/>
        <w:ind w:left="708" w:right="-3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2.1.  Целью организации мониторинга является анализ исполнения законодательства </w:t>
      </w:r>
    </w:p>
    <w:p w:rsidR="008D1E2D" w:rsidRDefault="00F93BBD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80" w:lineRule="exact"/>
        <w:ind w:left="0" w:right="488" w:firstLine="0"/>
        <w:jc w:val="both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 области образования и качественная оценка воспитательно-образовательной деятельности, условий развивающей среды ДОУ для определения факторов, а также своевременное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5" w:lineRule="exact"/>
        <w:ind w:right="-30"/>
        <w:rPr>
          <w:rFonts w:ascii="Verdana" w:hAnsi="Verdana" w:cs="Calibri"/>
          <w:color w:val="000000"/>
          <w:sz w:val="18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>выявление изменений, влияющих на качество образования в ДОУ.</w:t>
      </w:r>
      <w:r>
        <w:rPr>
          <w:rFonts w:ascii="Verdana" w:hAnsi="Verdana" w:cs="Calibri"/>
          <w:color w:val="000000"/>
          <w:sz w:val="18"/>
          <w:szCs w:val="24"/>
        </w:rPr>
        <w:t xml:space="preserve"> </w:t>
      </w:r>
    </w:p>
    <w:p w:rsidR="008D1E2D" w:rsidRDefault="00F93BBD">
      <w:pPr>
        <w:widowControl w:val="0"/>
        <w:tabs>
          <w:tab w:val="left" w:pos="8507"/>
        </w:tabs>
        <w:autoSpaceDE w:val="0"/>
        <w:autoSpaceDN w:val="0"/>
        <w:adjustRightInd w:val="0"/>
        <w:spacing w:before="215" w:after="0" w:line="285" w:lineRule="exact"/>
        <w:ind w:left="720" w:right="-30"/>
        <w:rPr>
          <w:rFonts w:ascii="Verdana" w:hAnsi="Verdana" w:cs="Calibri"/>
          <w:color w:val="000000"/>
          <w:sz w:val="18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>2.2.  Задачами внутреннего мониторинга качества образования являются:</w:t>
      </w:r>
      <w:r>
        <w:rPr>
          <w:rFonts w:ascii="Verdana" w:hAnsi="Verdana" w:cs="Calibri"/>
          <w:color w:val="000000"/>
          <w:sz w:val="18"/>
          <w:szCs w:val="24"/>
        </w:rPr>
        <w:tab/>
        <w:t xml:space="preserve"> </w:t>
      </w:r>
    </w:p>
    <w:p w:rsidR="008D1E2D" w:rsidRDefault="00F93BBD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240" w:after="0" w:line="300" w:lineRule="exact"/>
        <w:ind w:left="360" w:right="-30" w:firstLine="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14"/>
          <w:szCs w:val="24"/>
        </w:rPr>
        <w:t xml:space="preserve">         </w:t>
      </w:r>
      <w:r>
        <w:rPr>
          <w:rFonts w:ascii="Times New Roman" w:hAnsi="Times New Roman" w:cs="Calibri"/>
          <w:color w:val="000000"/>
          <w:sz w:val="24"/>
          <w:szCs w:val="24"/>
        </w:rPr>
        <w:t xml:space="preserve">получение объективной информации о функционировании и развитии дошкольного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5" w:lineRule="exact"/>
        <w:ind w:left="720" w:right="-3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образования в ДОУ, тенденциях его изменения и причинах, оказывающих влияние на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5" w:lineRule="exact"/>
        <w:ind w:left="720" w:right="-30"/>
        <w:rPr>
          <w:rFonts w:ascii="Verdana" w:hAnsi="Verdana" w:cs="Calibri"/>
          <w:color w:val="000000"/>
          <w:sz w:val="18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>динамику качества образования;</w:t>
      </w:r>
      <w:r>
        <w:rPr>
          <w:rFonts w:ascii="Verdana" w:hAnsi="Verdana" w:cs="Calibri"/>
          <w:color w:val="000000"/>
          <w:sz w:val="18"/>
          <w:szCs w:val="24"/>
        </w:rPr>
        <w:t xml:space="preserve"> </w:t>
      </w:r>
    </w:p>
    <w:p w:rsidR="008D1E2D" w:rsidRDefault="00F93BBD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220" w:after="0" w:line="300" w:lineRule="exact"/>
        <w:ind w:left="360" w:right="-30" w:firstLine="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14"/>
          <w:szCs w:val="24"/>
        </w:rPr>
        <w:t xml:space="preserve">         </w:t>
      </w:r>
      <w:r>
        <w:rPr>
          <w:rFonts w:ascii="Times New Roman" w:hAnsi="Times New Roman" w:cs="Calibri"/>
          <w:color w:val="000000"/>
          <w:sz w:val="24"/>
          <w:szCs w:val="24"/>
        </w:rPr>
        <w:t xml:space="preserve">организационное и методическое обеспечение сбора, обработки, хранения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5" w:lineRule="exact"/>
        <w:ind w:left="720" w:right="-30"/>
        <w:rPr>
          <w:rFonts w:ascii="Verdana" w:hAnsi="Verdana" w:cs="Calibri"/>
          <w:color w:val="000000"/>
          <w:sz w:val="18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>информации о состоянии и динамике показателей качества образования;</w:t>
      </w:r>
      <w:r>
        <w:rPr>
          <w:rFonts w:ascii="Verdana" w:hAnsi="Verdana" w:cs="Calibri"/>
          <w:color w:val="000000"/>
          <w:sz w:val="18"/>
          <w:szCs w:val="24"/>
        </w:rPr>
        <w:t xml:space="preserve"> </w:t>
      </w:r>
    </w:p>
    <w:p w:rsidR="008D1E2D" w:rsidRDefault="00F93BBD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240" w:after="0" w:line="300" w:lineRule="exact"/>
        <w:ind w:left="360" w:right="-30" w:firstLine="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14"/>
          <w:szCs w:val="24"/>
        </w:rPr>
        <w:t xml:space="preserve">         </w:t>
      </w:r>
      <w:r>
        <w:rPr>
          <w:rFonts w:ascii="Times New Roman" w:hAnsi="Times New Roman" w:cs="Calibri"/>
          <w:color w:val="000000"/>
          <w:sz w:val="24"/>
          <w:szCs w:val="24"/>
        </w:rPr>
        <w:t xml:space="preserve">предоставление всем участникам образовательного процесса и общественности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5" w:lineRule="exact"/>
        <w:ind w:left="720" w:right="-30"/>
        <w:rPr>
          <w:rFonts w:ascii="Verdana" w:hAnsi="Verdana" w:cs="Calibri"/>
          <w:color w:val="000000"/>
          <w:sz w:val="18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>достоверной информации о качестве образования;</w:t>
      </w:r>
      <w:r>
        <w:rPr>
          <w:rFonts w:ascii="Verdana" w:hAnsi="Verdana" w:cs="Calibri"/>
          <w:color w:val="000000"/>
          <w:sz w:val="18"/>
          <w:szCs w:val="24"/>
        </w:rPr>
        <w:t xml:space="preserve"> </w:t>
      </w:r>
    </w:p>
    <w:p w:rsidR="008D1E2D" w:rsidRDefault="00F93BB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220" w:after="0" w:line="300" w:lineRule="exact"/>
        <w:ind w:left="360" w:right="-30" w:firstLine="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14"/>
          <w:szCs w:val="24"/>
        </w:rPr>
        <w:t xml:space="preserve">         </w:t>
      </w:r>
      <w:r>
        <w:rPr>
          <w:rFonts w:ascii="Times New Roman" w:hAnsi="Times New Roman" w:cs="Calibri"/>
          <w:color w:val="000000"/>
          <w:sz w:val="24"/>
          <w:szCs w:val="24"/>
        </w:rPr>
        <w:t xml:space="preserve">принятие обоснованных и своевременных управленческих решений по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0" w:lineRule="exact"/>
        <w:ind w:left="720" w:right="1511"/>
        <w:jc w:val="both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совершенствованию образования и повышение уровня информированности потребителей образовательных услуг при принятии таких решений; </w:t>
      </w:r>
    </w:p>
    <w:p w:rsidR="008D1E2D" w:rsidRDefault="00F93BB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240" w:after="0" w:line="300" w:lineRule="exact"/>
        <w:ind w:left="360" w:right="-30" w:firstLine="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14"/>
          <w:szCs w:val="24"/>
        </w:rPr>
        <w:t xml:space="preserve">         </w:t>
      </w:r>
      <w:r>
        <w:rPr>
          <w:rFonts w:ascii="Times New Roman" w:hAnsi="Times New Roman" w:cs="Calibri"/>
          <w:color w:val="000000"/>
          <w:sz w:val="24"/>
          <w:szCs w:val="24"/>
        </w:rPr>
        <w:t xml:space="preserve">прогнозирование развития образовательной системы ДОУ. </w:t>
      </w:r>
    </w:p>
    <w:p w:rsidR="008D1E2D" w:rsidRDefault="008D1E2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  <w:sectPr w:rsidR="008D1E2D">
          <w:pgSz w:w="11906" w:h="16838"/>
          <w:pgMar w:top="587" w:right="720" w:bottom="660" w:left="1080" w:header="0" w:footer="0" w:gutter="0"/>
          <w:cols w:space="720"/>
          <w:noEndnote/>
        </w:sectPr>
      </w:pPr>
    </w:p>
    <w:p w:rsidR="008D1E2D" w:rsidRDefault="00F93BBD">
      <w:pPr>
        <w:widowControl w:val="0"/>
        <w:autoSpaceDE w:val="0"/>
        <w:autoSpaceDN w:val="0"/>
        <w:adjustRightInd w:val="0"/>
        <w:spacing w:after="0" w:line="270" w:lineRule="exact"/>
        <w:ind w:left="9638" w:right="-22"/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 </w:t>
      </w:r>
      <w:r>
        <w:rPr>
          <w:rFonts w:ascii="Calibri" w:hAnsi="Calibri" w:cs="Calibri"/>
          <w:color w:val="000000"/>
          <w:szCs w:val="24"/>
        </w:rPr>
        <w:t xml:space="preserve">4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Calibri"/>
          <w:color w:val="000000"/>
          <w:sz w:val="20"/>
          <w:szCs w:val="24"/>
        </w:rPr>
      </w:pPr>
      <w:r>
        <w:rPr>
          <w:rFonts w:ascii="Times New Roman" w:hAnsi="Times New Roman" w:cs="Calibri"/>
          <w:color w:val="000000"/>
          <w:sz w:val="20"/>
          <w:szCs w:val="24"/>
        </w:rPr>
        <w:t xml:space="preserve">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Calibri"/>
          <w:color w:val="000000"/>
          <w:sz w:val="20"/>
          <w:szCs w:val="24"/>
        </w:rPr>
      </w:pPr>
      <w:r>
        <w:rPr>
          <w:rFonts w:ascii="Times New Roman" w:hAnsi="Times New Roman" w:cs="Calibri"/>
          <w:color w:val="000000"/>
          <w:sz w:val="20"/>
          <w:szCs w:val="24"/>
        </w:rPr>
        <w:t xml:space="preserve">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40" w:lineRule="exact"/>
        <w:ind w:right="-22"/>
        <w:rPr>
          <w:rFonts w:ascii="Times New Roman" w:hAnsi="Times New Roman" w:cs="Calibri"/>
          <w:color w:val="000000"/>
          <w:sz w:val="20"/>
          <w:szCs w:val="24"/>
        </w:rPr>
      </w:pPr>
      <w:r>
        <w:rPr>
          <w:rFonts w:ascii="Times New Roman" w:hAnsi="Times New Roman" w:cs="Calibri"/>
          <w:color w:val="000000"/>
          <w:sz w:val="20"/>
          <w:szCs w:val="24"/>
        </w:rPr>
        <w:t xml:space="preserve"> </w:t>
      </w:r>
    </w:p>
    <w:p w:rsidR="008D1E2D" w:rsidRDefault="00F93BB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00" w:lineRule="exact"/>
        <w:ind w:left="360" w:right="-30" w:firstLine="0"/>
        <w:rPr>
          <w:rFonts w:ascii="Verdana" w:hAnsi="Verdana" w:cs="Calibri"/>
          <w:color w:val="000000"/>
          <w:sz w:val="18"/>
          <w:szCs w:val="24"/>
        </w:rPr>
      </w:pPr>
      <w:r>
        <w:rPr>
          <w:rFonts w:ascii="Times New Roman" w:hAnsi="Times New Roman" w:cs="Calibri"/>
          <w:color w:val="000000"/>
          <w:sz w:val="14"/>
          <w:szCs w:val="24"/>
        </w:rPr>
        <w:t xml:space="preserve">         </w:t>
      </w:r>
      <w:r>
        <w:rPr>
          <w:rFonts w:ascii="Times New Roman" w:hAnsi="Times New Roman" w:cs="Calibri"/>
          <w:color w:val="000000"/>
          <w:sz w:val="24"/>
          <w:szCs w:val="24"/>
        </w:rPr>
        <w:t>расширение общественного участия в управлении образованием в ДОУ.</w:t>
      </w:r>
      <w:r>
        <w:rPr>
          <w:rFonts w:ascii="Verdana" w:hAnsi="Verdana" w:cs="Calibri"/>
          <w:color w:val="000000"/>
          <w:sz w:val="18"/>
          <w:szCs w:val="24"/>
        </w:rPr>
        <w:t xml:space="preserve"> </w:t>
      </w:r>
    </w:p>
    <w:p w:rsidR="008D1E2D" w:rsidRDefault="00F93BBD">
      <w:pPr>
        <w:widowControl w:val="0"/>
        <w:autoSpaceDE w:val="0"/>
        <w:autoSpaceDN w:val="0"/>
        <w:adjustRightInd w:val="0"/>
        <w:spacing w:before="235" w:after="0" w:line="285" w:lineRule="exact"/>
        <w:ind w:right="-30"/>
        <w:rPr>
          <w:rFonts w:ascii="Times New Roman" w:hAnsi="Times New Roman" w:cs="Calibri"/>
          <w:b/>
          <w:color w:val="000000"/>
          <w:sz w:val="24"/>
          <w:szCs w:val="24"/>
        </w:rPr>
      </w:pPr>
      <w:r>
        <w:rPr>
          <w:rFonts w:ascii="Times New Roman" w:hAnsi="Times New Roman" w:cs="Calibri"/>
          <w:b/>
          <w:color w:val="000000"/>
          <w:sz w:val="24"/>
          <w:szCs w:val="24"/>
        </w:rPr>
        <w:t xml:space="preserve">2.3.Основными принципами системы оценки качества образования ДОУ являются: </w:t>
      </w:r>
    </w:p>
    <w:p w:rsidR="008D1E2D" w:rsidRDefault="00F93BB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235" w:after="0" w:line="285" w:lineRule="exact"/>
        <w:ind w:left="360" w:right="-22" w:firstLine="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Arial" w:hAnsi="Arial" w:cs="Calibri"/>
          <w:color w:val="000000"/>
          <w:sz w:val="20"/>
          <w:szCs w:val="24"/>
        </w:rPr>
        <w:t xml:space="preserve"> </w:t>
      </w:r>
      <w:r>
        <w:rPr>
          <w:rFonts w:ascii="Times New Roman" w:hAnsi="Times New Roman" w:cs="Calibri"/>
          <w:color w:val="000000"/>
          <w:sz w:val="24"/>
          <w:szCs w:val="24"/>
        </w:rPr>
        <w:t xml:space="preserve">Принцип  объективности,  достоверности,  полноты  и  системности  информации  о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5" w:lineRule="exact"/>
        <w:ind w:left="720" w:right="-30"/>
        <w:rPr>
          <w:rFonts w:ascii="Calibri" w:hAnsi="Calibri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качестве образования;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8D1E2D" w:rsidRDefault="00F93BBD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85" w:lineRule="exact"/>
        <w:ind w:left="360" w:right="-22" w:firstLine="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Arial" w:hAnsi="Arial" w:cs="Calibri"/>
          <w:color w:val="000000"/>
          <w:sz w:val="20"/>
          <w:szCs w:val="24"/>
        </w:rPr>
        <w:t xml:space="preserve"> </w:t>
      </w:r>
      <w:r>
        <w:rPr>
          <w:rFonts w:ascii="Times New Roman" w:hAnsi="Times New Roman" w:cs="Calibri"/>
          <w:color w:val="000000"/>
          <w:sz w:val="24"/>
          <w:szCs w:val="24"/>
        </w:rPr>
        <w:t xml:space="preserve">Принцип  открытости,  прозрачности  процедур  оценки  качества  образования;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0" w:lineRule="exact"/>
        <w:ind w:left="720" w:right="277"/>
        <w:jc w:val="both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преемственности в образовательной политике, интеграции в общероссийскую систему оценки качества образования;  </w:t>
      </w:r>
    </w:p>
    <w:p w:rsidR="008D1E2D" w:rsidRDefault="00F93BBD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85" w:lineRule="exact"/>
        <w:ind w:left="360" w:right="-22" w:firstLine="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Arial" w:hAnsi="Arial" w:cs="Calibri"/>
          <w:color w:val="000000"/>
          <w:sz w:val="20"/>
          <w:szCs w:val="24"/>
        </w:rPr>
        <w:t xml:space="preserve"> </w:t>
      </w:r>
      <w:r>
        <w:rPr>
          <w:rFonts w:ascii="Times New Roman" w:hAnsi="Times New Roman" w:cs="Calibri"/>
          <w:color w:val="000000"/>
          <w:sz w:val="24"/>
          <w:szCs w:val="24"/>
        </w:rPr>
        <w:t xml:space="preserve">Принцип доступности информации о состоянии и качестве образования для различных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5" w:lineRule="exact"/>
        <w:ind w:left="720" w:right="-3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групп потребителей;  </w:t>
      </w:r>
    </w:p>
    <w:p w:rsidR="008D1E2D" w:rsidRDefault="00F93BBD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85" w:lineRule="exact"/>
        <w:ind w:left="360" w:right="-22" w:firstLine="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Arial" w:hAnsi="Arial" w:cs="Calibri"/>
          <w:color w:val="000000"/>
          <w:sz w:val="20"/>
          <w:szCs w:val="24"/>
        </w:rPr>
        <w:t xml:space="preserve"> </w:t>
      </w:r>
      <w:r>
        <w:rPr>
          <w:rFonts w:ascii="Times New Roman" w:hAnsi="Times New Roman" w:cs="Calibri"/>
          <w:color w:val="000000"/>
          <w:sz w:val="24"/>
          <w:szCs w:val="24"/>
        </w:rPr>
        <w:t xml:space="preserve">Принцип рефлексивности, реализуемый через включение педагогов в критериальный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0" w:lineRule="exact"/>
        <w:ind w:left="720" w:right="268"/>
        <w:jc w:val="both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самоанализ и самооценку своей деятельности с опорой на объективные критерии и показатели;  повышения  потенциала  внутренней  оценки,  самооценки,  самоанализа каждого педагога;  </w:t>
      </w:r>
    </w:p>
    <w:p w:rsidR="008D1E2D" w:rsidRDefault="00F93BBD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85" w:lineRule="exact"/>
        <w:ind w:left="360" w:right="-22" w:firstLine="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Arial" w:hAnsi="Arial" w:cs="Calibri"/>
          <w:color w:val="000000"/>
          <w:sz w:val="20"/>
          <w:szCs w:val="24"/>
        </w:rPr>
        <w:t xml:space="preserve"> </w:t>
      </w:r>
      <w:r>
        <w:rPr>
          <w:rFonts w:ascii="Times New Roman" w:hAnsi="Times New Roman" w:cs="Calibri"/>
          <w:color w:val="000000"/>
          <w:sz w:val="24"/>
          <w:szCs w:val="24"/>
        </w:rPr>
        <w:t xml:space="preserve">Принцип  соблюдения  морально-этических  норм  при  проведении  процедур  оценки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5" w:lineRule="exact"/>
        <w:ind w:left="720" w:right="-3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качества образования в дошкольном учреждении. 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Calibri"/>
          <w:color w:val="000000"/>
          <w:sz w:val="20"/>
          <w:szCs w:val="24"/>
        </w:rPr>
      </w:pPr>
      <w:r>
        <w:rPr>
          <w:rFonts w:ascii="Times New Roman" w:hAnsi="Times New Roman" w:cs="Calibri"/>
          <w:color w:val="000000"/>
          <w:sz w:val="20"/>
          <w:szCs w:val="24"/>
        </w:rPr>
        <w:t xml:space="preserve">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Calibri"/>
          <w:color w:val="000000"/>
          <w:sz w:val="20"/>
          <w:szCs w:val="24"/>
        </w:rPr>
      </w:pPr>
      <w:r>
        <w:rPr>
          <w:rFonts w:ascii="Times New Roman" w:hAnsi="Times New Roman" w:cs="Calibri"/>
          <w:color w:val="000000"/>
          <w:sz w:val="20"/>
          <w:szCs w:val="24"/>
        </w:rPr>
        <w:t xml:space="preserve">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Calibri"/>
          <w:color w:val="000000"/>
          <w:sz w:val="20"/>
          <w:szCs w:val="24"/>
        </w:rPr>
      </w:pPr>
      <w:r>
        <w:rPr>
          <w:rFonts w:ascii="Times New Roman" w:hAnsi="Times New Roman" w:cs="Calibri"/>
          <w:color w:val="000000"/>
          <w:sz w:val="20"/>
          <w:szCs w:val="24"/>
        </w:rPr>
        <w:t xml:space="preserve">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Calibri"/>
          <w:color w:val="000000"/>
          <w:sz w:val="20"/>
          <w:szCs w:val="24"/>
        </w:rPr>
      </w:pPr>
      <w:r>
        <w:rPr>
          <w:rFonts w:ascii="Times New Roman" w:hAnsi="Times New Roman" w:cs="Calibri"/>
          <w:color w:val="000000"/>
          <w:sz w:val="20"/>
          <w:szCs w:val="24"/>
        </w:rPr>
        <w:t xml:space="preserve">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0" w:lineRule="exact"/>
        <w:ind w:right="-22"/>
        <w:rPr>
          <w:rFonts w:ascii="Times New Roman" w:hAnsi="Times New Roman" w:cs="Calibri"/>
          <w:color w:val="000000"/>
          <w:sz w:val="20"/>
          <w:szCs w:val="24"/>
        </w:rPr>
      </w:pPr>
      <w:r>
        <w:rPr>
          <w:rFonts w:ascii="Times New Roman" w:hAnsi="Times New Roman" w:cs="Calibri"/>
          <w:color w:val="000000"/>
          <w:sz w:val="20"/>
          <w:szCs w:val="24"/>
        </w:rPr>
        <w:t xml:space="preserve"> </w:t>
      </w:r>
    </w:p>
    <w:p w:rsidR="008D1E2D" w:rsidRDefault="00F93BBD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60" w:lineRule="exact"/>
        <w:ind w:left="0" w:right="274" w:firstLine="0"/>
        <w:jc w:val="both"/>
        <w:rPr>
          <w:rFonts w:ascii="Times New Roman" w:hAnsi="Times New Roman" w:cs="Calibri"/>
          <w:b/>
          <w:color w:val="000000"/>
          <w:sz w:val="24"/>
          <w:szCs w:val="24"/>
        </w:rPr>
      </w:pPr>
      <w:r>
        <w:rPr>
          <w:rFonts w:ascii="Times New Roman" w:hAnsi="Times New Roman" w:cs="Calibri"/>
          <w:b/>
          <w:color w:val="000000"/>
          <w:sz w:val="24"/>
          <w:szCs w:val="24"/>
        </w:rPr>
        <w:t xml:space="preserve">  Организационная  и  функциональная  структура  системы  оценки  качества образования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5" w:lineRule="exact"/>
        <w:ind w:left="708" w:right="-3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b/>
          <w:color w:val="000000"/>
          <w:sz w:val="24"/>
          <w:szCs w:val="24"/>
        </w:rPr>
        <w:t>3.1.</w:t>
      </w:r>
      <w:r>
        <w:rPr>
          <w:rFonts w:ascii="Times New Roman" w:hAnsi="Times New Roman" w:cs="Calibri"/>
          <w:color w:val="000000"/>
          <w:sz w:val="24"/>
          <w:szCs w:val="24"/>
        </w:rPr>
        <w:t xml:space="preserve"> Организационная структура ДОУ, занимающаяся оценкой качества образования и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0" w:lineRule="exact"/>
        <w:ind w:right="268"/>
        <w:jc w:val="both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интерпретацией  полученных  результатов,  включает  в  себя:  администрацию  ДОУ, Педагогический совет, Совет ДОУ 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5" w:lineRule="exact"/>
        <w:ind w:left="708" w:right="-3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b/>
          <w:color w:val="000000"/>
          <w:sz w:val="24"/>
          <w:szCs w:val="24"/>
        </w:rPr>
        <w:t xml:space="preserve">3.2. </w:t>
      </w:r>
      <w:r>
        <w:rPr>
          <w:rFonts w:ascii="Times New Roman" w:hAnsi="Times New Roman" w:cs="Calibri"/>
          <w:color w:val="000000"/>
          <w:sz w:val="24"/>
          <w:szCs w:val="24"/>
        </w:rPr>
        <w:t xml:space="preserve">Администрация ДОУ: </w:t>
      </w:r>
    </w:p>
    <w:p w:rsidR="008D1E2D" w:rsidRDefault="00F93BBD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before="215" w:after="0" w:line="285" w:lineRule="exact"/>
        <w:ind w:left="360" w:right="-22" w:firstLine="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Arial" w:hAnsi="Arial" w:cs="Calibri"/>
          <w:color w:val="000000"/>
          <w:sz w:val="20"/>
          <w:szCs w:val="24"/>
        </w:rPr>
        <w:t xml:space="preserve"> </w:t>
      </w:r>
      <w:r>
        <w:rPr>
          <w:rFonts w:ascii="Times New Roman" w:hAnsi="Times New Roman" w:cs="Calibri"/>
          <w:color w:val="000000"/>
          <w:sz w:val="24"/>
          <w:szCs w:val="24"/>
        </w:rPr>
        <w:t xml:space="preserve">Формирует  блок  локальных  нормативных  актов,  регулирующих  функционирование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0" w:lineRule="exact"/>
        <w:ind w:left="720" w:right="268"/>
        <w:jc w:val="both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ВСОКО ДОУ  и приложений к ним,  утверждает  их приказом заведующего  ДОУ  и контролирует их исполнение;  </w:t>
      </w:r>
    </w:p>
    <w:p w:rsidR="008D1E2D" w:rsidRDefault="00F93BBD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85" w:lineRule="exact"/>
        <w:ind w:left="360" w:right="-22" w:firstLine="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Arial" w:hAnsi="Arial" w:cs="Calibri"/>
          <w:color w:val="000000"/>
          <w:sz w:val="20"/>
          <w:szCs w:val="24"/>
        </w:rPr>
        <w:t xml:space="preserve"> </w:t>
      </w:r>
      <w:r>
        <w:rPr>
          <w:rFonts w:ascii="Times New Roman" w:hAnsi="Times New Roman" w:cs="Calibri"/>
          <w:color w:val="000000"/>
          <w:sz w:val="24"/>
          <w:szCs w:val="24"/>
        </w:rPr>
        <w:t xml:space="preserve">Разрабатывает  мероприятия  и  готовит  предложения,  направленные  на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0" w:lineRule="exact"/>
        <w:ind w:left="720" w:right="276"/>
        <w:jc w:val="both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совершенствование  системы  оценки  качества  образования  ДОУ,  участвует  в  этих мероприятиях;    </w:t>
      </w:r>
    </w:p>
    <w:p w:rsidR="008D1E2D" w:rsidRDefault="00F93BBD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85" w:lineRule="exact"/>
        <w:ind w:left="360" w:right="-22" w:firstLine="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Arial" w:hAnsi="Arial" w:cs="Calibri"/>
          <w:color w:val="000000"/>
          <w:sz w:val="20"/>
          <w:szCs w:val="24"/>
        </w:rPr>
        <w:t xml:space="preserve"> </w:t>
      </w:r>
      <w:r>
        <w:rPr>
          <w:rFonts w:ascii="Times New Roman" w:hAnsi="Times New Roman" w:cs="Calibri"/>
          <w:color w:val="000000"/>
          <w:sz w:val="24"/>
          <w:szCs w:val="24"/>
        </w:rPr>
        <w:t>Обеспечивает на основе образовательной программы проведение в ДОУ контрольно-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0" w:lineRule="exact"/>
        <w:ind w:left="720" w:right="271"/>
        <w:jc w:val="both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оценочных  процедур,  мониторинговых,  социологических  и  статистических исследований по вопросам качества образования;  </w:t>
      </w:r>
    </w:p>
    <w:p w:rsidR="008D1E2D" w:rsidRDefault="00F93BBD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85" w:lineRule="exact"/>
        <w:ind w:left="360" w:right="-22" w:firstLine="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Arial" w:hAnsi="Arial" w:cs="Calibri"/>
          <w:color w:val="000000"/>
          <w:sz w:val="20"/>
          <w:szCs w:val="24"/>
        </w:rPr>
        <w:t xml:space="preserve"> </w:t>
      </w:r>
      <w:r>
        <w:rPr>
          <w:rFonts w:ascii="Times New Roman" w:hAnsi="Times New Roman" w:cs="Calibri"/>
          <w:color w:val="000000"/>
          <w:sz w:val="24"/>
          <w:szCs w:val="24"/>
        </w:rPr>
        <w:t xml:space="preserve">Организует систему мониторинга качества образования в ДОУ, осуществляет сбор,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0" w:lineRule="exact"/>
        <w:ind w:left="720" w:right="278"/>
        <w:jc w:val="both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обработку, хранение и представление информации о состоянии и динамике развития; анализирует результаты оценки качества образования на уровне ДОУ;  </w:t>
      </w:r>
    </w:p>
    <w:p w:rsidR="008D1E2D" w:rsidRDefault="00F93BBD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85" w:lineRule="exact"/>
        <w:ind w:left="360" w:right="-22" w:firstLine="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Arial" w:hAnsi="Arial" w:cs="Calibri"/>
          <w:color w:val="000000"/>
          <w:sz w:val="20"/>
          <w:szCs w:val="24"/>
        </w:rPr>
        <w:t xml:space="preserve"> </w:t>
      </w:r>
      <w:r>
        <w:rPr>
          <w:rFonts w:ascii="Times New Roman" w:hAnsi="Times New Roman" w:cs="Calibri"/>
          <w:color w:val="000000"/>
          <w:sz w:val="24"/>
          <w:szCs w:val="24"/>
        </w:rPr>
        <w:t xml:space="preserve">Организует  изучение  информационных  запросов  основных  пользователей  системы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5" w:lineRule="exact"/>
        <w:ind w:left="720" w:right="-3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оценки качества образования;  </w:t>
      </w:r>
    </w:p>
    <w:p w:rsidR="008D1E2D" w:rsidRDefault="00F93BBD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85" w:lineRule="exact"/>
        <w:ind w:left="360" w:right="-22" w:firstLine="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Arial" w:hAnsi="Arial" w:cs="Calibri"/>
          <w:color w:val="000000"/>
          <w:sz w:val="20"/>
          <w:szCs w:val="24"/>
        </w:rPr>
        <w:t xml:space="preserve"> </w:t>
      </w:r>
      <w:r>
        <w:rPr>
          <w:rFonts w:ascii="Times New Roman" w:hAnsi="Times New Roman" w:cs="Calibri"/>
          <w:color w:val="000000"/>
          <w:sz w:val="24"/>
          <w:szCs w:val="24"/>
        </w:rPr>
        <w:t xml:space="preserve">Обеспечивает условия для подготовки педагогов ДОУ и общественных экспертов к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5" w:lineRule="exact"/>
        <w:ind w:left="720" w:right="-3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осуществлению контрольно-оценочных процедур;  </w:t>
      </w:r>
    </w:p>
    <w:p w:rsidR="008D1E2D" w:rsidRDefault="00F93BBD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85" w:lineRule="exact"/>
        <w:ind w:left="360" w:right="-22" w:firstLine="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Arial" w:hAnsi="Arial" w:cs="Calibri"/>
          <w:color w:val="000000"/>
          <w:sz w:val="20"/>
          <w:szCs w:val="24"/>
        </w:rPr>
        <w:t xml:space="preserve"> </w:t>
      </w:r>
      <w:r>
        <w:rPr>
          <w:rFonts w:ascii="Times New Roman" w:hAnsi="Times New Roman" w:cs="Calibri"/>
          <w:color w:val="000000"/>
          <w:sz w:val="24"/>
          <w:szCs w:val="24"/>
        </w:rPr>
        <w:t xml:space="preserve">Обеспечивает  предоставление  информации  о  качестве  образования  на  различные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73" w:lineRule="exact"/>
        <w:ind w:left="720" w:right="275"/>
        <w:jc w:val="both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уровни  системы  оценки  качества  образования;  формирует  информационно- аналитические материалы по результатам оценки качества образования (анализ работы ДОУ за учебный год, самообследование деятельности образовательного учреждения, публичный доклад заведующего);  </w:t>
      </w:r>
    </w:p>
    <w:p w:rsidR="008D1E2D" w:rsidRDefault="008D1E2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  <w:sectPr w:rsidR="008D1E2D">
          <w:pgSz w:w="11906" w:h="16838"/>
          <w:pgMar w:top="587" w:right="720" w:bottom="660" w:left="1080" w:header="0" w:footer="0" w:gutter="0"/>
          <w:cols w:space="720"/>
          <w:noEndnote/>
        </w:sectPr>
      </w:pPr>
    </w:p>
    <w:p w:rsidR="008D1E2D" w:rsidRDefault="00F93BBD">
      <w:pPr>
        <w:widowControl w:val="0"/>
        <w:autoSpaceDE w:val="0"/>
        <w:autoSpaceDN w:val="0"/>
        <w:adjustRightInd w:val="0"/>
        <w:spacing w:after="0" w:line="270" w:lineRule="exact"/>
        <w:ind w:left="9638" w:right="-22"/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 </w:t>
      </w:r>
      <w:r>
        <w:rPr>
          <w:rFonts w:ascii="Calibri" w:hAnsi="Calibri" w:cs="Calibri"/>
          <w:color w:val="000000"/>
          <w:szCs w:val="24"/>
        </w:rPr>
        <w:t xml:space="preserve">5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Calibri"/>
          <w:color w:val="000000"/>
          <w:sz w:val="20"/>
          <w:szCs w:val="24"/>
        </w:rPr>
      </w:pPr>
      <w:r>
        <w:rPr>
          <w:rFonts w:ascii="Times New Roman" w:hAnsi="Times New Roman" w:cs="Calibri"/>
          <w:color w:val="000000"/>
          <w:sz w:val="20"/>
          <w:szCs w:val="24"/>
        </w:rPr>
        <w:t xml:space="preserve">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Calibri"/>
          <w:color w:val="000000"/>
          <w:sz w:val="20"/>
          <w:szCs w:val="24"/>
        </w:rPr>
      </w:pPr>
      <w:r>
        <w:rPr>
          <w:rFonts w:ascii="Times New Roman" w:hAnsi="Times New Roman" w:cs="Calibri"/>
          <w:color w:val="000000"/>
          <w:sz w:val="20"/>
          <w:szCs w:val="24"/>
        </w:rPr>
        <w:t xml:space="preserve">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40" w:lineRule="exact"/>
        <w:ind w:right="-22"/>
        <w:rPr>
          <w:rFonts w:ascii="Times New Roman" w:hAnsi="Times New Roman" w:cs="Calibri"/>
          <w:color w:val="000000"/>
          <w:sz w:val="20"/>
          <w:szCs w:val="24"/>
        </w:rPr>
      </w:pPr>
      <w:r>
        <w:rPr>
          <w:rFonts w:ascii="Times New Roman" w:hAnsi="Times New Roman" w:cs="Calibri"/>
          <w:color w:val="000000"/>
          <w:sz w:val="20"/>
          <w:szCs w:val="24"/>
        </w:rPr>
        <w:t xml:space="preserve"> </w:t>
      </w:r>
    </w:p>
    <w:p w:rsidR="008D1E2D" w:rsidRDefault="00F93BBD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85" w:lineRule="exact"/>
        <w:ind w:left="360" w:right="-22" w:firstLine="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Arial" w:hAnsi="Arial" w:cs="Calibri"/>
          <w:color w:val="000000"/>
          <w:sz w:val="20"/>
          <w:szCs w:val="24"/>
        </w:rPr>
        <w:t xml:space="preserve"> </w:t>
      </w:r>
      <w:r>
        <w:rPr>
          <w:rFonts w:ascii="Times New Roman" w:hAnsi="Times New Roman" w:cs="Calibri"/>
          <w:color w:val="000000"/>
          <w:sz w:val="24"/>
          <w:szCs w:val="24"/>
        </w:rPr>
        <w:t xml:space="preserve">Принимает  управленческие  решения  по  развитию  качества  образования  на  основе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0" w:lineRule="exact"/>
        <w:ind w:left="720" w:right="988"/>
        <w:jc w:val="both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анализа результатов, полученных в процессе реализации ВСОКО и совершенствовании образовательной деятельности. </w:t>
      </w:r>
    </w:p>
    <w:p w:rsidR="008D1E2D" w:rsidRDefault="00F93BBD">
      <w:pPr>
        <w:widowControl w:val="0"/>
        <w:autoSpaceDE w:val="0"/>
        <w:autoSpaceDN w:val="0"/>
        <w:adjustRightInd w:val="0"/>
        <w:spacing w:before="235" w:after="0" w:line="285" w:lineRule="exact"/>
        <w:ind w:left="708" w:right="-3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b/>
          <w:color w:val="000000"/>
          <w:sz w:val="24"/>
          <w:szCs w:val="24"/>
        </w:rPr>
        <w:t xml:space="preserve">3.3. </w:t>
      </w:r>
      <w:r>
        <w:rPr>
          <w:rFonts w:ascii="Times New Roman" w:hAnsi="Times New Roman" w:cs="Calibri"/>
          <w:color w:val="000000"/>
          <w:sz w:val="24"/>
          <w:szCs w:val="24"/>
        </w:rPr>
        <w:t xml:space="preserve">Педагогический совет ДОУ: </w:t>
      </w:r>
    </w:p>
    <w:p w:rsidR="008D1E2D" w:rsidRDefault="00F93BBD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before="215" w:after="0" w:line="285" w:lineRule="exact"/>
        <w:ind w:left="360" w:right="-22" w:firstLine="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Arial" w:hAnsi="Arial" w:cs="Calibri"/>
          <w:color w:val="000000"/>
          <w:sz w:val="20"/>
          <w:szCs w:val="24"/>
        </w:rPr>
        <w:t xml:space="preserve"> </w:t>
      </w:r>
      <w:r>
        <w:rPr>
          <w:rFonts w:ascii="Times New Roman" w:hAnsi="Times New Roman" w:cs="Calibri"/>
          <w:color w:val="000000"/>
          <w:sz w:val="24"/>
          <w:szCs w:val="24"/>
        </w:rPr>
        <w:t xml:space="preserve">Принимает  участие  в  формировании  информационных  запросов  основных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5" w:lineRule="exact"/>
        <w:ind w:left="720" w:right="-3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пользователей системы оценки качества образования ДОУ;  </w:t>
      </w:r>
    </w:p>
    <w:p w:rsidR="008D1E2D" w:rsidRDefault="00F93BBD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85" w:lineRule="exact"/>
        <w:ind w:left="360" w:right="-22" w:firstLine="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Arial" w:hAnsi="Arial" w:cs="Calibri"/>
          <w:color w:val="000000"/>
          <w:sz w:val="20"/>
          <w:szCs w:val="24"/>
        </w:rPr>
        <w:t xml:space="preserve"> </w:t>
      </w:r>
      <w:r>
        <w:rPr>
          <w:rFonts w:ascii="Times New Roman" w:hAnsi="Times New Roman" w:cs="Calibri"/>
          <w:color w:val="000000"/>
          <w:sz w:val="24"/>
          <w:szCs w:val="24"/>
        </w:rPr>
        <w:t xml:space="preserve">Принимает участие в обсуждении системы показателей, характеризующих состояние и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5" w:lineRule="exact"/>
        <w:ind w:left="720" w:right="-3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динамику развития системы образования;  </w:t>
      </w:r>
    </w:p>
    <w:p w:rsidR="008D1E2D" w:rsidRDefault="00F93BBD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85" w:lineRule="exact"/>
        <w:ind w:left="360" w:right="-22" w:firstLine="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Arial" w:hAnsi="Arial" w:cs="Calibri"/>
          <w:color w:val="000000"/>
          <w:sz w:val="20"/>
          <w:szCs w:val="24"/>
        </w:rPr>
        <w:t xml:space="preserve"> </w:t>
      </w:r>
      <w:r>
        <w:rPr>
          <w:rFonts w:ascii="Times New Roman" w:hAnsi="Times New Roman" w:cs="Calibri"/>
          <w:color w:val="000000"/>
          <w:sz w:val="24"/>
          <w:szCs w:val="24"/>
        </w:rPr>
        <w:t xml:space="preserve">Принимает  участие  в  экспертизе  качества  образовательных  результатов,  условий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5" w:lineRule="exact"/>
        <w:ind w:left="720" w:right="-3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организации образовательной деятельности в ДОУ;  </w:t>
      </w:r>
    </w:p>
    <w:p w:rsidR="008D1E2D" w:rsidRDefault="00F93BBD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85" w:lineRule="exact"/>
        <w:ind w:left="360" w:right="-22" w:firstLine="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Arial" w:hAnsi="Arial" w:cs="Calibri"/>
          <w:color w:val="000000"/>
          <w:sz w:val="20"/>
          <w:szCs w:val="24"/>
        </w:rPr>
        <w:t xml:space="preserve"> </w:t>
      </w:r>
      <w:r>
        <w:rPr>
          <w:rFonts w:ascii="Times New Roman" w:hAnsi="Times New Roman" w:cs="Calibri"/>
          <w:color w:val="000000"/>
          <w:sz w:val="24"/>
          <w:szCs w:val="24"/>
        </w:rPr>
        <w:t xml:space="preserve">Содействует  организации  работы  по  повышению  квалификации  педагогических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5" w:lineRule="exact"/>
        <w:ind w:left="720" w:right="-3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работников, развитию их творческих инициатив;  </w:t>
      </w:r>
    </w:p>
    <w:p w:rsidR="008D1E2D" w:rsidRDefault="00F93BBD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85" w:lineRule="exact"/>
        <w:ind w:left="360" w:right="-22" w:firstLine="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Arial" w:hAnsi="Arial" w:cs="Calibri"/>
          <w:color w:val="000000"/>
          <w:sz w:val="20"/>
          <w:szCs w:val="24"/>
        </w:rPr>
        <w:t xml:space="preserve"> </w:t>
      </w:r>
      <w:r>
        <w:rPr>
          <w:rFonts w:ascii="Times New Roman" w:hAnsi="Times New Roman" w:cs="Calibri"/>
          <w:color w:val="000000"/>
          <w:sz w:val="24"/>
          <w:szCs w:val="24"/>
        </w:rPr>
        <w:t xml:space="preserve">Принимает участие в обсуждении системы показателей, характеризующих состояние и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5" w:lineRule="exact"/>
        <w:ind w:left="720" w:right="-3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динамику развития системы образования в ДОУ;  </w:t>
      </w:r>
    </w:p>
    <w:p w:rsidR="008D1E2D" w:rsidRDefault="00F93BBD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85" w:lineRule="exact"/>
        <w:ind w:left="360" w:right="-22" w:firstLine="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Arial" w:hAnsi="Arial" w:cs="Calibri"/>
          <w:color w:val="000000"/>
          <w:sz w:val="20"/>
          <w:szCs w:val="24"/>
        </w:rPr>
        <w:t xml:space="preserve"> </w:t>
      </w:r>
      <w:r>
        <w:rPr>
          <w:rFonts w:ascii="Times New Roman" w:hAnsi="Times New Roman" w:cs="Calibri"/>
          <w:color w:val="000000"/>
          <w:sz w:val="24"/>
          <w:szCs w:val="24"/>
        </w:rPr>
        <w:t xml:space="preserve">Заслушивает  информацию  и  отчеты  педагогических  работников,  доклады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0" w:lineRule="exact"/>
        <w:ind w:left="720" w:right="988"/>
        <w:jc w:val="both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представителей организаций и учреждений, взаимодействующих с ДОУ по вопросам образования и воспитания, в том числе сообщения о проверке соблюдения санитарно- гигиенического режима в ДОУ, об охране труда, здоровья и жизни воспитанников и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5" w:lineRule="exact"/>
        <w:ind w:left="720" w:right="-30"/>
        <w:rPr>
          <w:rFonts w:ascii="Times New Roman" w:hAnsi="Times New Roman" w:cs="Calibri"/>
          <w:i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другие вопросы образовательной деятельности ДОУ.  </w:t>
      </w:r>
      <w:r>
        <w:rPr>
          <w:rFonts w:ascii="Times New Roman" w:hAnsi="Times New Roman" w:cs="Calibri"/>
          <w:i/>
          <w:color w:val="000000"/>
          <w:sz w:val="24"/>
          <w:szCs w:val="24"/>
        </w:rPr>
        <w:t xml:space="preserve"> </w:t>
      </w:r>
    </w:p>
    <w:p w:rsidR="008D1E2D" w:rsidRDefault="00F93BBD">
      <w:pPr>
        <w:widowControl w:val="0"/>
        <w:autoSpaceDE w:val="0"/>
        <w:autoSpaceDN w:val="0"/>
        <w:adjustRightInd w:val="0"/>
        <w:spacing w:before="215" w:after="0" w:line="285" w:lineRule="exact"/>
        <w:ind w:left="720" w:right="-3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3.4.  Совет ДОУ; </w:t>
      </w:r>
    </w:p>
    <w:p w:rsidR="008D1E2D" w:rsidRDefault="00F93BBD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before="240" w:after="0" w:line="300" w:lineRule="exact"/>
        <w:ind w:left="1080" w:right="-30" w:firstLine="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Arial" w:hAnsi="Arial" w:cs="Calibri"/>
          <w:color w:val="000000"/>
          <w:sz w:val="24"/>
          <w:szCs w:val="24"/>
        </w:rPr>
        <w:t xml:space="preserve"> </w:t>
      </w:r>
      <w:r>
        <w:rPr>
          <w:rFonts w:ascii="Times New Roman" w:hAnsi="Times New Roman" w:cs="Calibri"/>
          <w:color w:val="000000"/>
          <w:sz w:val="24"/>
          <w:szCs w:val="24"/>
        </w:rPr>
        <w:t xml:space="preserve">Принимает  участие в  оценке качества и результативности труда работников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0" w:lineRule="exact"/>
        <w:ind w:left="1440" w:right="992"/>
        <w:jc w:val="both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ДОУ,  распределении  выплат  стимулирующего  характера  работникам  и согласовании  их  распределения  в  порядке,  устанавливаемом  локальными нормативными актами ДОУ;  </w:t>
      </w:r>
    </w:p>
    <w:p w:rsidR="008D1E2D" w:rsidRDefault="00F93BBD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before="215" w:after="0" w:line="285" w:lineRule="exact"/>
        <w:ind w:left="0" w:right="-30" w:firstLine="0"/>
        <w:rPr>
          <w:rFonts w:ascii="Times New Roman" w:hAnsi="Times New Roman" w:cs="Calibri"/>
          <w:b/>
          <w:color w:val="000000"/>
          <w:sz w:val="24"/>
          <w:szCs w:val="24"/>
        </w:rPr>
      </w:pPr>
      <w:r>
        <w:rPr>
          <w:rFonts w:ascii="Times New Roman" w:hAnsi="Times New Roman" w:cs="Calibri"/>
          <w:b/>
          <w:color w:val="000000"/>
          <w:sz w:val="24"/>
          <w:szCs w:val="24"/>
        </w:rPr>
        <w:t xml:space="preserve"> Характеристика внутренней системы оценки качества образования  </w:t>
      </w:r>
    </w:p>
    <w:p w:rsidR="008D1E2D" w:rsidRDefault="00F93BBD">
      <w:pPr>
        <w:widowControl w:val="0"/>
        <w:autoSpaceDE w:val="0"/>
        <w:autoSpaceDN w:val="0"/>
        <w:adjustRightInd w:val="0"/>
        <w:spacing w:before="235" w:after="0" w:line="280" w:lineRule="exact"/>
        <w:ind w:right="-9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ВСОКО  ДОУ  включает  следующие  компоненты:  целевой  компонент  (цель);                   содержательный  компонент;  процессуальный  компонент;  организационный  компонент;  результативный компонент (результат).  </w:t>
      </w:r>
    </w:p>
    <w:p w:rsidR="008D1E2D" w:rsidRDefault="00F93BBD">
      <w:pPr>
        <w:widowControl w:val="0"/>
        <w:autoSpaceDE w:val="0"/>
        <w:autoSpaceDN w:val="0"/>
        <w:adjustRightInd w:val="0"/>
        <w:spacing w:before="215" w:after="0" w:line="285" w:lineRule="exact"/>
        <w:ind w:left="768" w:right="-3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Все компоненты ВСОКО взаимосвязаны и  взаимообусловлены. 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5" w:lineRule="exact"/>
        <w:ind w:right="-30"/>
        <w:rPr>
          <w:rFonts w:ascii="Times New Roman" w:hAnsi="Times New Roman" w:cs="Calibri"/>
          <w:i/>
          <w:color w:val="000000"/>
          <w:sz w:val="24"/>
          <w:szCs w:val="24"/>
        </w:rPr>
      </w:pPr>
      <w:r>
        <w:rPr>
          <w:rFonts w:ascii="Times New Roman" w:hAnsi="Times New Roman" w:cs="Calibri"/>
          <w:i/>
          <w:color w:val="000000"/>
          <w:sz w:val="24"/>
          <w:szCs w:val="24"/>
        </w:rPr>
        <w:t xml:space="preserve">4.1. Целевой компонент ВСОКО 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0" w:lineRule="exact"/>
        <w:ind w:right="1050"/>
        <w:jc w:val="both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Цель  функционирования  ВСОКО  заключается  в  выявлении  степени  соответствия требованиям ФГОС;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5" w:lineRule="exact"/>
        <w:ind w:right="-3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образовательных программ дошкольного образования, реализуемых ДОУ; 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0" w:lineRule="exact"/>
        <w:ind w:right="2773"/>
        <w:jc w:val="both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результатов освоения образовательных программ дошкольного образования;   условий реализации образовательных программ дошкольного образования. 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5" w:lineRule="exact"/>
        <w:ind w:right="-30"/>
        <w:rPr>
          <w:rFonts w:ascii="Times New Roman" w:hAnsi="Times New Roman" w:cs="Calibri"/>
          <w:i/>
          <w:color w:val="000000"/>
          <w:sz w:val="24"/>
          <w:szCs w:val="24"/>
        </w:rPr>
      </w:pPr>
      <w:r>
        <w:rPr>
          <w:rFonts w:ascii="Times New Roman" w:hAnsi="Times New Roman" w:cs="Calibri"/>
          <w:i/>
          <w:color w:val="000000"/>
          <w:sz w:val="24"/>
          <w:szCs w:val="24"/>
        </w:rPr>
        <w:t xml:space="preserve">4.2. Содержательный компонент ВСОКО  </w:t>
      </w:r>
    </w:p>
    <w:p w:rsidR="008D1E2D" w:rsidRDefault="00F93BBD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73" w:lineRule="exact"/>
        <w:ind w:left="0" w:right="1064" w:firstLine="0"/>
        <w:jc w:val="both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 соответствии с целью содержательными направлениями ВСОКО являются: оценка качества образовательных программ дошкольного образования, реализуемых в ДОУ;   оценка качества результатов освоения образовательных программ дошкольного образования;   оценка качества условий реализации образовательных программ дошкольного образования. 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5" w:lineRule="exact"/>
        <w:ind w:right="-30"/>
        <w:rPr>
          <w:rFonts w:ascii="Times New Roman" w:hAnsi="Times New Roman" w:cs="Calibri"/>
          <w:i/>
          <w:color w:val="000000"/>
          <w:sz w:val="24"/>
          <w:szCs w:val="24"/>
        </w:rPr>
      </w:pPr>
      <w:r>
        <w:rPr>
          <w:rFonts w:ascii="Times New Roman" w:hAnsi="Times New Roman" w:cs="Calibri"/>
          <w:i/>
          <w:color w:val="000000"/>
          <w:sz w:val="24"/>
          <w:szCs w:val="24"/>
        </w:rPr>
        <w:t xml:space="preserve">4.3. Процессуальный компонент ВСОКО 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0" w:lineRule="exact"/>
        <w:ind w:right="1057"/>
        <w:jc w:val="both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Функционирование  ВСОКО  осуществляется  в  следующей  логике:  изучение  запросов заказчиков и потребителей;  </w:t>
      </w:r>
    </w:p>
    <w:p w:rsidR="008D1E2D" w:rsidRDefault="008D1E2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  <w:sectPr w:rsidR="008D1E2D">
          <w:pgSz w:w="11906" w:h="16838"/>
          <w:pgMar w:top="587" w:right="0" w:bottom="660" w:left="1080" w:header="0" w:footer="0" w:gutter="0"/>
          <w:cols w:space="720"/>
          <w:noEndnote/>
        </w:sectPr>
      </w:pPr>
    </w:p>
    <w:p w:rsidR="008D1E2D" w:rsidRDefault="00F93BBD">
      <w:pPr>
        <w:widowControl w:val="0"/>
        <w:autoSpaceDE w:val="0"/>
        <w:autoSpaceDN w:val="0"/>
        <w:adjustRightInd w:val="0"/>
        <w:spacing w:after="0" w:line="270" w:lineRule="exact"/>
        <w:ind w:left="9638" w:right="-22"/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 </w:t>
      </w:r>
      <w:r>
        <w:rPr>
          <w:rFonts w:ascii="Calibri" w:hAnsi="Calibri" w:cs="Calibri"/>
          <w:color w:val="000000"/>
          <w:szCs w:val="24"/>
        </w:rPr>
        <w:t xml:space="preserve">6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Calibri"/>
          <w:color w:val="000000"/>
          <w:sz w:val="20"/>
          <w:szCs w:val="24"/>
        </w:rPr>
      </w:pPr>
      <w:r>
        <w:rPr>
          <w:rFonts w:ascii="Times New Roman" w:hAnsi="Times New Roman" w:cs="Calibri"/>
          <w:color w:val="000000"/>
          <w:sz w:val="20"/>
          <w:szCs w:val="24"/>
        </w:rPr>
        <w:t xml:space="preserve">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Calibri"/>
          <w:color w:val="000000"/>
          <w:sz w:val="20"/>
          <w:szCs w:val="24"/>
        </w:rPr>
      </w:pPr>
      <w:r>
        <w:rPr>
          <w:rFonts w:ascii="Times New Roman" w:hAnsi="Times New Roman" w:cs="Calibri"/>
          <w:color w:val="000000"/>
          <w:sz w:val="20"/>
          <w:szCs w:val="24"/>
        </w:rPr>
        <w:t xml:space="preserve">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40" w:lineRule="exact"/>
        <w:ind w:right="-22"/>
        <w:rPr>
          <w:rFonts w:ascii="Times New Roman" w:hAnsi="Times New Roman" w:cs="Calibri"/>
          <w:color w:val="000000"/>
          <w:sz w:val="20"/>
          <w:szCs w:val="24"/>
        </w:rPr>
      </w:pPr>
      <w:r>
        <w:rPr>
          <w:rFonts w:ascii="Times New Roman" w:hAnsi="Times New Roman" w:cs="Calibri"/>
          <w:color w:val="000000"/>
          <w:sz w:val="20"/>
          <w:szCs w:val="24"/>
        </w:rPr>
        <w:t xml:space="preserve">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5" w:lineRule="exact"/>
        <w:ind w:right="-3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постановка целей и задач оценки;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0" w:lineRule="exact"/>
        <w:ind w:right="277"/>
        <w:jc w:val="both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определение  субъектов  и  объектов  оценки;  выбор  процедур;  определение  критериев  и показателей; 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5" w:lineRule="exact"/>
        <w:ind w:right="-3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проведение оценки; 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0" w:lineRule="exact"/>
        <w:ind w:right="271"/>
        <w:jc w:val="both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интерпретация  полученных  результатов  для  принятия  управленческих  решений, направленных на повышение качества образования и совершенствования образовательной деятельности.  </w:t>
      </w:r>
    </w:p>
    <w:p w:rsidR="008D1E2D" w:rsidRDefault="00F93BBD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80" w:lineRule="exact"/>
        <w:ind w:left="0" w:right="276" w:firstLine="0"/>
        <w:jc w:val="both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  рамках  ВСОКО  осуществляется  внутренняя  оценка  качества  образования,  выполняемая самостоятельно ДОУ с помощью процедур самообследования и мониторинга. 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0" w:lineRule="exact"/>
        <w:ind w:right="271"/>
        <w:jc w:val="both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Внутренняя  оценка  образовательных  достижений  воспитанников  осуществляется педагогическими  работниками  и  (или)  родителями  (законными  представителями) воспитанников. 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5" w:lineRule="exact"/>
        <w:ind w:right="-30"/>
        <w:rPr>
          <w:rFonts w:ascii="Times New Roman" w:hAnsi="Times New Roman" w:cs="Calibri"/>
          <w:i/>
          <w:color w:val="000000"/>
          <w:sz w:val="24"/>
          <w:szCs w:val="24"/>
        </w:rPr>
      </w:pPr>
      <w:r>
        <w:rPr>
          <w:rFonts w:ascii="Times New Roman" w:hAnsi="Times New Roman" w:cs="Calibri"/>
          <w:i/>
          <w:color w:val="000000"/>
          <w:sz w:val="24"/>
          <w:szCs w:val="24"/>
        </w:rPr>
        <w:t xml:space="preserve">4.4. Организационный компонент ВСОКО 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5" w:lineRule="exact"/>
        <w:ind w:right="-3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Администрация ДОУ:  </w:t>
      </w:r>
    </w:p>
    <w:p w:rsidR="008D1E2D" w:rsidRDefault="00F93BBD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80" w:lineRule="exact"/>
        <w:ind w:left="0" w:right="297" w:firstLine="0"/>
        <w:jc w:val="both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 осуществляет нормативное правовое регулирование процедуры внутренней оценки качества образования через локальные нормативные акты ДОУ;  </w:t>
      </w:r>
    </w:p>
    <w:p w:rsidR="008D1E2D" w:rsidRDefault="00F93BBD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80" w:lineRule="exact"/>
        <w:ind w:left="0" w:right="277" w:firstLine="0"/>
        <w:jc w:val="both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 устанавливает систему показателей и критериев, характеризующих состояние и динамику развития 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5" w:lineRule="exact"/>
        <w:ind w:right="-3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качества дошкольного образования в ДОУ;  </w:t>
      </w:r>
    </w:p>
    <w:p w:rsidR="008D1E2D" w:rsidRDefault="00F93BBD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85" w:lineRule="exact"/>
        <w:ind w:left="0" w:right="-30" w:firstLine="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 принимает управленческие решения по результатам оценки качества образования;</w:t>
      </w:r>
    </w:p>
    <w:p w:rsidR="008D1E2D" w:rsidRDefault="00F93BBD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80" w:lineRule="exact"/>
        <w:ind w:left="0" w:right="276" w:firstLine="0"/>
        <w:jc w:val="both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 определяет порядок передачи информации о результатах оценки качества образования на сайт ДОУ. 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5" w:lineRule="exact"/>
        <w:ind w:right="-3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Методическая служба образовательной организации:  </w:t>
      </w:r>
    </w:p>
    <w:p w:rsidR="008D1E2D" w:rsidRDefault="00F93BBD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85" w:lineRule="exact"/>
        <w:ind w:left="0" w:right="-30" w:firstLine="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 разрабатывает (осуществляет обоснованный выбор) методики оценки качества образования;</w:t>
      </w:r>
    </w:p>
    <w:p w:rsidR="008D1E2D" w:rsidRDefault="00F93BBD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80" w:lineRule="exact"/>
        <w:ind w:left="0" w:right="940" w:firstLine="0"/>
        <w:jc w:val="both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 разрабатывает (осуществляет обоснованный выбор) систему показателей и критериев, характеризующих состояние и динамику развития качества образования в ДОУ;  </w:t>
      </w:r>
    </w:p>
    <w:p w:rsidR="008D1E2D" w:rsidRDefault="00F93BBD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80" w:lineRule="exact"/>
        <w:ind w:left="0" w:right="274" w:firstLine="0"/>
        <w:jc w:val="both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  разрабатывает  (осуществляет  обоснованный  выбор)  методические  рекомендации  для педагогов и 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60" w:lineRule="exact"/>
        <w:ind w:right="276"/>
        <w:jc w:val="both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родителей  (законных  представителей)  воспитанников  на  основе  результатов  оценки индивидуальных 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5" w:lineRule="exact"/>
        <w:ind w:right="-3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достижений воспитанников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5" w:lineRule="exact"/>
        <w:ind w:right="-3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Педагогические работники:   </w:t>
      </w:r>
    </w:p>
    <w:p w:rsidR="008D1E2D" w:rsidRDefault="00F93BBD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85" w:lineRule="exact"/>
        <w:ind w:left="0" w:right="-30" w:firstLine="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 участвуют в разработке (обоснованном выборе) методик оценки качества образования;</w:t>
      </w:r>
    </w:p>
    <w:p w:rsidR="008D1E2D" w:rsidRDefault="00F93BBD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60" w:lineRule="exact"/>
        <w:ind w:left="0" w:right="1322" w:firstLine="0"/>
        <w:jc w:val="both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 участвуют в разработке (обоснованном выборе) системы показателей и критериев, характеризующих состояние и динамику развития качества образования в ДОУ;  </w:t>
      </w:r>
    </w:p>
    <w:p w:rsidR="008D1E2D" w:rsidRDefault="00F93BBD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80" w:lineRule="exact"/>
        <w:ind w:left="0" w:right="276" w:firstLine="0"/>
        <w:jc w:val="both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 участвуют в разработке (обоснованном выборе) методических рекомендаций для родителей (законных  представителей)  на  основе  результатов  оценки  индивидуальных  достижений воспитанников;  </w:t>
      </w:r>
    </w:p>
    <w:p w:rsidR="008D1E2D" w:rsidRDefault="00F93BBD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60" w:lineRule="exact"/>
        <w:ind w:left="0" w:right="455" w:firstLine="0"/>
        <w:jc w:val="both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 выполняют оценку образовательных достижений на рубежных этапах обучения и развития воспитанников с определением их индивидуального прогресса;  </w:t>
      </w:r>
    </w:p>
    <w:p w:rsidR="008D1E2D" w:rsidRDefault="00F93BBD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80" w:lineRule="exact"/>
        <w:ind w:left="0" w:right="278" w:firstLine="0"/>
        <w:jc w:val="both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 выполняют оценку образовательных достижений воспитанников на рубежных этапах их обучения и развития с определением индивидуального прогресса.  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5" w:lineRule="exact"/>
        <w:ind w:right="-3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Родители (законные представители):  </w:t>
      </w:r>
    </w:p>
    <w:p w:rsidR="008D1E2D" w:rsidRDefault="00F93BBD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60" w:lineRule="exact"/>
        <w:ind w:left="0" w:right="270" w:firstLine="0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  принимают  участие  в  оценке  качества  образования  в  части  удовлетворенности неудовлетворенности получаемым (полученным) дошкольным образованием. 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5" w:lineRule="exact"/>
        <w:ind w:right="-30"/>
        <w:rPr>
          <w:rFonts w:ascii="Times New Roman" w:hAnsi="Times New Roman" w:cs="Calibri"/>
          <w:i/>
          <w:color w:val="000000"/>
          <w:sz w:val="24"/>
          <w:szCs w:val="24"/>
        </w:rPr>
      </w:pPr>
      <w:r>
        <w:rPr>
          <w:rFonts w:ascii="Times New Roman" w:hAnsi="Times New Roman" w:cs="Calibri"/>
          <w:i/>
          <w:color w:val="000000"/>
          <w:sz w:val="24"/>
          <w:szCs w:val="24"/>
        </w:rPr>
        <w:t xml:space="preserve">4.5. Результативный компонент ВСОКО 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0" w:lineRule="exact"/>
        <w:ind w:right="278"/>
        <w:jc w:val="both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Данные, полученные в ходе оценочных процедур используются для выработки оперативных решений и являются основой управления качеством образования в ДОУ. 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60" w:lineRule="exact"/>
        <w:ind w:right="269"/>
        <w:jc w:val="both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Потребителями  результатов  деятельности  ВСОКО  являются  субъекты(педагоги,  родители, Управление образования, социальные партнеры), заинтересованные в использовании ВСОКО </w:t>
      </w:r>
    </w:p>
    <w:p w:rsidR="008D1E2D" w:rsidRDefault="008D1E2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  <w:sectPr w:rsidR="008D1E2D">
          <w:pgSz w:w="11906" w:h="16838"/>
          <w:pgMar w:top="587" w:right="720" w:bottom="660" w:left="1080" w:header="0" w:footer="0" w:gutter="0"/>
          <w:cols w:space="720"/>
          <w:noEndnote/>
        </w:sectPr>
      </w:pPr>
    </w:p>
    <w:p w:rsidR="008D1E2D" w:rsidRDefault="00F93BBD">
      <w:pPr>
        <w:widowControl w:val="0"/>
        <w:autoSpaceDE w:val="0"/>
        <w:autoSpaceDN w:val="0"/>
        <w:adjustRightInd w:val="0"/>
        <w:spacing w:after="0" w:line="270" w:lineRule="exact"/>
        <w:ind w:left="9638" w:right="-22"/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 </w:t>
      </w:r>
      <w:r>
        <w:rPr>
          <w:rFonts w:ascii="Calibri" w:hAnsi="Calibri" w:cs="Calibri"/>
          <w:color w:val="000000"/>
          <w:szCs w:val="24"/>
        </w:rPr>
        <w:t xml:space="preserve">7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Calibri"/>
          <w:color w:val="000000"/>
          <w:sz w:val="20"/>
          <w:szCs w:val="24"/>
        </w:rPr>
      </w:pPr>
      <w:r>
        <w:rPr>
          <w:rFonts w:ascii="Times New Roman" w:hAnsi="Times New Roman" w:cs="Calibri"/>
          <w:color w:val="000000"/>
          <w:sz w:val="20"/>
          <w:szCs w:val="24"/>
        </w:rPr>
        <w:t xml:space="preserve">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Calibri"/>
          <w:color w:val="000000"/>
          <w:sz w:val="20"/>
          <w:szCs w:val="24"/>
        </w:rPr>
      </w:pPr>
      <w:r>
        <w:rPr>
          <w:rFonts w:ascii="Times New Roman" w:hAnsi="Times New Roman" w:cs="Calibri"/>
          <w:color w:val="000000"/>
          <w:sz w:val="20"/>
          <w:szCs w:val="24"/>
        </w:rPr>
        <w:t xml:space="preserve">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40" w:lineRule="exact"/>
        <w:ind w:right="-22"/>
        <w:rPr>
          <w:rFonts w:ascii="Times New Roman" w:hAnsi="Times New Roman" w:cs="Calibri"/>
          <w:color w:val="000000"/>
          <w:sz w:val="20"/>
          <w:szCs w:val="24"/>
        </w:rPr>
      </w:pPr>
      <w:r>
        <w:rPr>
          <w:rFonts w:ascii="Times New Roman" w:hAnsi="Times New Roman" w:cs="Calibri"/>
          <w:color w:val="000000"/>
          <w:sz w:val="20"/>
          <w:szCs w:val="24"/>
        </w:rPr>
        <w:t xml:space="preserve">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0" w:lineRule="exact"/>
        <w:ind w:right="271"/>
        <w:jc w:val="both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как источника объективной и достоверной информации о качестве образовательных услуг, предоставляемых в ДОУ. 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0" w:lineRule="exact"/>
        <w:ind w:right="276"/>
        <w:jc w:val="both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Размещение  отчетов  самообследования  и  других  открытых  данных  осуществляется  на официальном сайте ДОУ не позднее 1 сентября текущего года.  </w:t>
      </w:r>
    </w:p>
    <w:p w:rsidR="008D1E2D" w:rsidRDefault="00F93BBD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85" w:lineRule="exact"/>
        <w:ind w:left="0" w:right="-30" w:firstLine="0"/>
        <w:rPr>
          <w:rFonts w:ascii="Times New Roman" w:hAnsi="Times New Roman" w:cs="Calibri"/>
          <w:b/>
          <w:i/>
          <w:color w:val="000000"/>
          <w:sz w:val="24"/>
          <w:szCs w:val="24"/>
        </w:rPr>
      </w:pPr>
      <w:r>
        <w:rPr>
          <w:rFonts w:ascii="Times New Roman" w:hAnsi="Times New Roman" w:cs="Calibri"/>
          <w:b/>
          <w:i/>
          <w:color w:val="000000"/>
          <w:sz w:val="24"/>
          <w:szCs w:val="24"/>
        </w:rPr>
        <w:t xml:space="preserve"> Заключительные положения  </w:t>
      </w:r>
    </w:p>
    <w:p w:rsidR="008D1E2D" w:rsidRDefault="00F93BBD">
      <w:pPr>
        <w:widowControl w:val="0"/>
        <w:autoSpaceDE w:val="0"/>
        <w:autoSpaceDN w:val="0"/>
        <w:adjustRightInd w:val="0"/>
        <w:spacing w:after="0" w:line="280" w:lineRule="exact"/>
        <w:ind w:right="333"/>
        <w:rPr>
          <w:rFonts w:ascii="Times New Roman" w:hAnsi="Times New Roman" w:cs="Calibri"/>
          <w:color w:val="000000"/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 xml:space="preserve">Дополнения, изменения в настоящее Положение вносятся в случаях изменения  законодательства в сфере образования в части оценки качества образования путем изменения  редакции настоящего Положения. </w:t>
      </w:r>
    </w:p>
    <w:p w:rsidR="008D1E2D" w:rsidRDefault="008D1E2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8D1E2D">
      <w:pgSz w:w="11906" w:h="16838"/>
      <w:pgMar w:top="587" w:right="720" w:bottom="660" w:left="1080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32E"/>
    <w:multiLevelType w:val="hybridMultilevel"/>
    <w:tmpl w:val="0000847F"/>
    <w:lvl w:ilvl="0" w:tplc="0000173F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Calibri" w:hint="default"/>
      </w:rPr>
    </w:lvl>
    <w:lvl w:ilvl="1" w:tplc="00001514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Calibri" w:hint="default"/>
      </w:rPr>
    </w:lvl>
    <w:lvl w:ilvl="2" w:tplc="0000270E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Calibri" w:hint="default"/>
      </w:rPr>
    </w:lvl>
    <w:lvl w:ilvl="3" w:tplc="00000BF1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Calibri" w:hint="default"/>
      </w:rPr>
    </w:lvl>
    <w:lvl w:ilvl="4" w:tplc="00001B05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Calibri" w:hint="default"/>
      </w:rPr>
    </w:lvl>
    <w:lvl w:ilvl="5" w:tplc="00000C8D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Calibri" w:hint="default"/>
      </w:rPr>
    </w:lvl>
    <w:lvl w:ilvl="6" w:tplc="00000BA9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Calibri" w:hint="default"/>
      </w:rPr>
    </w:lvl>
    <w:lvl w:ilvl="7" w:tplc="0000093B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Calibri" w:hint="default"/>
      </w:rPr>
    </w:lvl>
    <w:lvl w:ilvl="8" w:tplc="000025D7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Calibri" w:hint="default"/>
      </w:rPr>
    </w:lvl>
  </w:abstractNum>
  <w:abstractNum w:abstractNumId="1">
    <w:nsid w:val="00000767"/>
    <w:multiLevelType w:val="hybridMultilevel"/>
    <w:tmpl w:val="00011B93"/>
    <w:lvl w:ilvl="0" w:tplc="0000086A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Calibri" w:hint="default"/>
      </w:rPr>
    </w:lvl>
    <w:lvl w:ilvl="1" w:tplc="000016ED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Calibri" w:hint="default"/>
      </w:rPr>
    </w:lvl>
    <w:lvl w:ilvl="2" w:tplc="00000B09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Calibri" w:hint="default"/>
      </w:rPr>
    </w:lvl>
    <w:lvl w:ilvl="3" w:tplc="00000B30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Calibri" w:hint="default"/>
      </w:rPr>
    </w:lvl>
    <w:lvl w:ilvl="4" w:tplc="000021A1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Calibri" w:hint="default"/>
      </w:rPr>
    </w:lvl>
    <w:lvl w:ilvl="5" w:tplc="00000F30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Calibri" w:hint="default"/>
      </w:rPr>
    </w:lvl>
    <w:lvl w:ilvl="6" w:tplc="0000254F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Calibri" w:hint="default"/>
      </w:rPr>
    </w:lvl>
    <w:lvl w:ilvl="7" w:tplc="00002413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Calibri" w:hint="default"/>
      </w:rPr>
    </w:lvl>
    <w:lvl w:ilvl="8" w:tplc="00000877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Calibri" w:hint="default"/>
      </w:rPr>
    </w:lvl>
  </w:abstractNum>
  <w:abstractNum w:abstractNumId="2">
    <w:nsid w:val="00000FBE"/>
    <w:multiLevelType w:val="hybridMultilevel"/>
    <w:tmpl w:val="00011910"/>
    <w:lvl w:ilvl="0" w:tplc="00001AA5">
      <w:start w:val="5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0002004">
      <w:start w:val="5"/>
      <w:numFmt w:val="decimal"/>
      <w:lvlText w:val="%2."/>
      <w:lvlJc w:val="left"/>
      <w:pPr>
        <w:ind w:left="720" w:hanging="360"/>
      </w:pPr>
      <w:rPr>
        <w:rFonts w:cs="Calibri" w:hint="default"/>
      </w:rPr>
    </w:lvl>
    <w:lvl w:ilvl="2" w:tplc="00001C07">
      <w:start w:val="5"/>
      <w:numFmt w:val="decimal"/>
      <w:lvlText w:val="%3."/>
      <w:lvlJc w:val="left"/>
      <w:pPr>
        <w:ind w:left="720" w:hanging="360"/>
      </w:pPr>
      <w:rPr>
        <w:rFonts w:cs="Calibri" w:hint="default"/>
      </w:rPr>
    </w:lvl>
    <w:lvl w:ilvl="3" w:tplc="0000115C">
      <w:start w:val="5"/>
      <w:numFmt w:val="decimal"/>
      <w:lvlText w:val="%4."/>
      <w:lvlJc w:val="left"/>
      <w:pPr>
        <w:ind w:left="720" w:hanging="360"/>
      </w:pPr>
      <w:rPr>
        <w:rFonts w:cs="Calibri" w:hint="default"/>
      </w:rPr>
    </w:lvl>
    <w:lvl w:ilvl="4" w:tplc="00001162">
      <w:start w:val="5"/>
      <w:numFmt w:val="decimal"/>
      <w:lvlText w:val="%5."/>
      <w:lvlJc w:val="left"/>
      <w:pPr>
        <w:ind w:left="720" w:hanging="360"/>
      </w:pPr>
      <w:rPr>
        <w:rFonts w:cs="Calibri" w:hint="default"/>
      </w:rPr>
    </w:lvl>
    <w:lvl w:ilvl="5" w:tplc="00001079">
      <w:start w:val="5"/>
      <w:numFmt w:val="decimal"/>
      <w:lvlText w:val="%6."/>
      <w:lvlJc w:val="left"/>
      <w:pPr>
        <w:ind w:left="720" w:hanging="360"/>
      </w:pPr>
      <w:rPr>
        <w:rFonts w:cs="Calibri" w:hint="default"/>
      </w:rPr>
    </w:lvl>
    <w:lvl w:ilvl="6" w:tplc="000005D9">
      <w:start w:val="5"/>
      <w:numFmt w:val="decimal"/>
      <w:lvlText w:val="%7."/>
      <w:lvlJc w:val="left"/>
      <w:pPr>
        <w:ind w:left="720" w:hanging="360"/>
      </w:pPr>
      <w:rPr>
        <w:rFonts w:cs="Calibri" w:hint="default"/>
      </w:rPr>
    </w:lvl>
    <w:lvl w:ilvl="7" w:tplc="00000510">
      <w:start w:val="5"/>
      <w:numFmt w:val="decimal"/>
      <w:lvlText w:val="%8."/>
      <w:lvlJc w:val="left"/>
      <w:pPr>
        <w:ind w:left="720" w:hanging="360"/>
      </w:pPr>
      <w:rPr>
        <w:rFonts w:cs="Calibri" w:hint="default"/>
      </w:rPr>
    </w:lvl>
    <w:lvl w:ilvl="8" w:tplc="0000168D">
      <w:start w:val="5"/>
      <w:numFmt w:val="decimal"/>
      <w:lvlText w:val="%9."/>
      <w:lvlJc w:val="left"/>
      <w:pPr>
        <w:ind w:left="720" w:hanging="360"/>
      </w:pPr>
      <w:rPr>
        <w:rFonts w:cs="Calibri" w:hint="default"/>
      </w:rPr>
    </w:lvl>
  </w:abstractNum>
  <w:abstractNum w:abstractNumId="3">
    <w:nsid w:val="00001492"/>
    <w:multiLevelType w:val="hybridMultilevel"/>
    <w:tmpl w:val="000104D6"/>
    <w:lvl w:ilvl="0" w:tplc="00001477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1" w:tplc="000016AB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2" w:tplc="00001E14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3" w:tplc="0000198B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4" w:tplc="0000269C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5" w:tplc="00001A7D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6" w:tplc="00001A6F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7" w:tplc="00002674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8" w:tplc="000006EB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</w:abstractNum>
  <w:abstractNum w:abstractNumId="4">
    <w:nsid w:val="00001D83"/>
    <w:multiLevelType w:val="hybridMultilevel"/>
    <w:tmpl w:val="00005704"/>
    <w:lvl w:ilvl="0" w:tplc="00000849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1" w:tplc="00001491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2" w:tplc="00002615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3" w:tplc="00000198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4" w:tplc="000024FB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5" w:tplc="00002328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6" w:tplc="00001CF8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7" w:tplc="00000DFE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8" w:tplc="000022BF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</w:abstractNum>
  <w:abstractNum w:abstractNumId="5">
    <w:nsid w:val="000025DA"/>
    <w:multiLevelType w:val="hybridMultilevel"/>
    <w:tmpl w:val="00005481"/>
    <w:lvl w:ilvl="0" w:tplc="00001A84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1" w:tplc="00001DA8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2" w:tplc="00001003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3" w:tplc="000007C4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4" w:tplc="000014BB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5" w:tplc="00002471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6" w:tplc="00002492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7" w:tplc="0000160C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8" w:tplc="000009C5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</w:abstractNum>
  <w:abstractNum w:abstractNumId="6">
    <w:nsid w:val="00003598"/>
    <w:multiLevelType w:val="hybridMultilevel"/>
    <w:tmpl w:val="00007608"/>
    <w:lvl w:ilvl="0" w:tplc="000002B2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1" w:tplc="00002429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2" w:tplc="000004A8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3" w:tplc="00002239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4" w:tplc="00000267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5" w:tplc="000013AB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6" w:tplc="000003E0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7" w:tplc="00000BE8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8" w:tplc="00000857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</w:abstractNum>
  <w:abstractNum w:abstractNumId="7">
    <w:nsid w:val="000043CD"/>
    <w:multiLevelType w:val="hybridMultilevel"/>
    <w:tmpl w:val="00016969"/>
    <w:lvl w:ilvl="0" w:tplc="00001B21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1" w:tplc="0000031F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2" w:tplc="00002312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3" w:tplc="00001ACA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4" w:tplc="000016AF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5" w:tplc="00000F3D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6" w:tplc="00000678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7" w:tplc="00000809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8" w:tplc="000002A0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</w:abstractNum>
  <w:abstractNum w:abstractNumId="8">
    <w:nsid w:val="00004806"/>
    <w:multiLevelType w:val="hybridMultilevel"/>
    <w:tmpl w:val="000079DD"/>
    <w:lvl w:ilvl="0" w:tplc="00000C4C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Calibri" w:hint="default"/>
      </w:rPr>
    </w:lvl>
    <w:lvl w:ilvl="1" w:tplc="000004F7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Calibri" w:hint="default"/>
      </w:rPr>
    </w:lvl>
    <w:lvl w:ilvl="2" w:tplc="0000070C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Calibri" w:hint="default"/>
      </w:rPr>
    </w:lvl>
    <w:lvl w:ilvl="3" w:tplc="00001A08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Calibri" w:hint="default"/>
      </w:rPr>
    </w:lvl>
    <w:lvl w:ilvl="4" w:tplc="00001D4B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Calibri" w:hint="default"/>
      </w:rPr>
    </w:lvl>
    <w:lvl w:ilvl="5" w:tplc="000011E0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Calibri" w:hint="default"/>
      </w:rPr>
    </w:lvl>
    <w:lvl w:ilvl="6" w:tplc="0000201E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Calibri" w:hint="default"/>
      </w:rPr>
    </w:lvl>
    <w:lvl w:ilvl="7" w:tplc="000022E0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Calibri" w:hint="default"/>
      </w:rPr>
    </w:lvl>
    <w:lvl w:ilvl="8" w:tplc="00000C50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Calibri" w:hint="default"/>
      </w:rPr>
    </w:lvl>
  </w:abstractNum>
  <w:abstractNum w:abstractNumId="9">
    <w:nsid w:val="0000529D"/>
    <w:multiLevelType w:val="hybridMultilevel"/>
    <w:tmpl w:val="00002ADC"/>
    <w:lvl w:ilvl="0" w:tplc="00001528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1" w:tplc="00002503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2" w:tplc="0000116E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3" w:tplc="00001C4B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4" w:tplc="00001285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5" w:tplc="00001230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6" w:tplc="00000400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7" w:tplc="00000AB7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8" w:tplc="00000AA6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</w:abstractNum>
  <w:abstractNum w:abstractNumId="10">
    <w:nsid w:val="0000538B"/>
    <w:multiLevelType w:val="hybridMultilevel"/>
    <w:tmpl w:val="0000044F"/>
    <w:lvl w:ilvl="0" w:tplc="0000034F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1" w:tplc="000009A0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2" w:tplc="000017B6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3" w:tplc="00000E2E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4" w:tplc="0000045A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5" w:tplc="00002587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6" w:tplc="00000CD6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7" w:tplc="000024F5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8" w:tplc="00000131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</w:abstractNum>
  <w:abstractNum w:abstractNumId="11">
    <w:nsid w:val="0000596A"/>
    <w:multiLevelType w:val="hybridMultilevel"/>
    <w:tmpl w:val="0000FA34"/>
    <w:lvl w:ilvl="0" w:tplc="00000984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1" w:tplc="0000068E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2" w:tplc="00002522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3" w:tplc="00000093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4" w:tplc="000001D2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5" w:tplc="00001FD0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6" w:tplc="000007D4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7" w:tplc="00001909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8" w:tplc="00001474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</w:abstractNum>
  <w:abstractNum w:abstractNumId="12">
    <w:nsid w:val="0000625B"/>
    <w:multiLevelType w:val="hybridMultilevel"/>
    <w:tmpl w:val="00004C62"/>
    <w:lvl w:ilvl="0" w:tplc="00002466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1" w:tplc="00000474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2" w:tplc="00000613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3" w:tplc="00000FAF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4" w:tplc="00000030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5" w:tplc="0000016A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6" w:tplc="00000A5E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7" w:tplc="00000093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8" w:tplc="00000938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</w:abstractNum>
  <w:abstractNum w:abstractNumId="13">
    <w:nsid w:val="00006928"/>
    <w:multiLevelType w:val="hybridMultilevel"/>
    <w:tmpl w:val="00011BBA"/>
    <w:lvl w:ilvl="0" w:tplc="000018C2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1" w:tplc="00000D0F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2" w:tplc="000019C6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3" w:tplc="00001B07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4" w:tplc="0000168D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5" w:tplc="00000F0A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6" w:tplc="00000E32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7" w:tplc="00000EE5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8" w:tplc="00001305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</w:abstractNum>
  <w:abstractNum w:abstractNumId="14">
    <w:nsid w:val="000078E6"/>
    <w:multiLevelType w:val="hybridMultilevel"/>
    <w:tmpl w:val="00013D40"/>
    <w:lvl w:ilvl="0" w:tplc="000000F0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1" w:tplc="00001390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2" w:tplc="00000E6B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3" w:tplc="00000E6C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4" w:tplc="00000439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5" w:tplc="00002555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6" w:tplc="00001490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7" w:tplc="000004C2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8" w:tplc="00001197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</w:abstractNum>
  <w:abstractNum w:abstractNumId="15">
    <w:nsid w:val="000082AB"/>
    <w:multiLevelType w:val="hybridMultilevel"/>
    <w:tmpl w:val="0000BED7"/>
    <w:lvl w:ilvl="0" w:tplc="000012CF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1" w:tplc="00002289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2" w:tplc="0000179C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3" w:tplc="0000171C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4" w:tplc="00002515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5" w:tplc="0000164A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6" w:tplc="00001B4D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7" w:tplc="0000270A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8" w:tplc="00001EAC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</w:abstractNum>
  <w:abstractNum w:abstractNumId="16">
    <w:nsid w:val="0000837D"/>
    <w:multiLevelType w:val="hybridMultilevel"/>
    <w:tmpl w:val="0000EE3F"/>
    <w:lvl w:ilvl="0" w:tplc="000009CC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0000C8C">
      <w:start w:val="1"/>
      <w:numFmt w:val="decimal"/>
      <w:lvlText w:val="%2."/>
      <w:lvlJc w:val="left"/>
      <w:pPr>
        <w:ind w:left="720" w:hanging="360"/>
      </w:pPr>
      <w:rPr>
        <w:rFonts w:cs="Calibri" w:hint="default"/>
      </w:rPr>
    </w:lvl>
    <w:lvl w:ilvl="2" w:tplc="000018CD">
      <w:start w:val="1"/>
      <w:numFmt w:val="decimal"/>
      <w:lvlText w:val="%3."/>
      <w:lvlJc w:val="left"/>
      <w:pPr>
        <w:ind w:left="720" w:hanging="360"/>
      </w:pPr>
      <w:rPr>
        <w:rFonts w:cs="Calibri" w:hint="default"/>
      </w:rPr>
    </w:lvl>
    <w:lvl w:ilvl="3" w:tplc="000010AE">
      <w:start w:val="1"/>
      <w:numFmt w:val="decimal"/>
      <w:lvlText w:val="%4."/>
      <w:lvlJc w:val="left"/>
      <w:pPr>
        <w:ind w:left="720" w:hanging="360"/>
      </w:pPr>
      <w:rPr>
        <w:rFonts w:cs="Calibri" w:hint="default"/>
      </w:rPr>
    </w:lvl>
    <w:lvl w:ilvl="4" w:tplc="00002083">
      <w:start w:val="1"/>
      <w:numFmt w:val="decimal"/>
      <w:lvlText w:val="%5."/>
      <w:lvlJc w:val="left"/>
      <w:pPr>
        <w:ind w:left="720" w:hanging="360"/>
      </w:pPr>
      <w:rPr>
        <w:rFonts w:cs="Calibri" w:hint="default"/>
      </w:rPr>
    </w:lvl>
    <w:lvl w:ilvl="5" w:tplc="000025A5">
      <w:start w:val="1"/>
      <w:numFmt w:val="decimal"/>
      <w:lvlText w:val="%6."/>
      <w:lvlJc w:val="left"/>
      <w:pPr>
        <w:ind w:left="720" w:hanging="360"/>
      </w:pPr>
      <w:rPr>
        <w:rFonts w:cs="Calibri" w:hint="default"/>
      </w:rPr>
    </w:lvl>
    <w:lvl w:ilvl="6" w:tplc="00001F81">
      <w:start w:val="1"/>
      <w:numFmt w:val="decimal"/>
      <w:lvlText w:val="%7."/>
      <w:lvlJc w:val="left"/>
      <w:pPr>
        <w:ind w:left="720" w:hanging="360"/>
      </w:pPr>
      <w:rPr>
        <w:rFonts w:cs="Calibri" w:hint="default"/>
      </w:rPr>
    </w:lvl>
    <w:lvl w:ilvl="7" w:tplc="000013A8">
      <w:start w:val="1"/>
      <w:numFmt w:val="decimal"/>
      <w:lvlText w:val="%8."/>
      <w:lvlJc w:val="left"/>
      <w:pPr>
        <w:ind w:left="720" w:hanging="360"/>
      </w:pPr>
      <w:rPr>
        <w:rFonts w:cs="Calibri" w:hint="default"/>
      </w:rPr>
    </w:lvl>
    <w:lvl w:ilvl="8" w:tplc="00000FED">
      <w:start w:val="1"/>
      <w:numFmt w:val="decimal"/>
      <w:lvlText w:val="%9."/>
      <w:lvlJc w:val="left"/>
      <w:pPr>
        <w:ind w:left="720" w:hanging="360"/>
      </w:pPr>
      <w:rPr>
        <w:rFonts w:cs="Calibri" w:hint="default"/>
      </w:rPr>
    </w:lvl>
  </w:abstractNum>
  <w:abstractNum w:abstractNumId="17">
    <w:nsid w:val="000088A5"/>
    <w:multiLevelType w:val="hybridMultilevel"/>
    <w:tmpl w:val="00015EC7"/>
    <w:lvl w:ilvl="0" w:tplc="0000102E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1" w:tplc="00001A12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2" w:tplc="0000030F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3" w:tplc="000001D1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4" w:tplc="000018F4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5" w:tplc="0000148F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6" w:tplc="00001AED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7" w:tplc="000021AE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8" w:tplc="00001029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</w:abstractNum>
  <w:abstractNum w:abstractNumId="18">
    <w:nsid w:val="00009E42"/>
    <w:multiLevelType w:val="hybridMultilevel"/>
    <w:tmpl w:val="0000EF91"/>
    <w:lvl w:ilvl="0" w:tplc="000025A1">
      <w:start w:val="4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0001D81">
      <w:start w:val="4"/>
      <w:numFmt w:val="decimal"/>
      <w:lvlText w:val="%2."/>
      <w:lvlJc w:val="left"/>
      <w:pPr>
        <w:ind w:left="720" w:hanging="360"/>
      </w:pPr>
      <w:rPr>
        <w:rFonts w:cs="Calibri" w:hint="default"/>
      </w:rPr>
    </w:lvl>
    <w:lvl w:ilvl="2" w:tplc="0000051F">
      <w:start w:val="4"/>
      <w:numFmt w:val="decimal"/>
      <w:lvlText w:val="%3."/>
      <w:lvlJc w:val="left"/>
      <w:pPr>
        <w:ind w:left="720" w:hanging="360"/>
      </w:pPr>
      <w:rPr>
        <w:rFonts w:cs="Calibri" w:hint="default"/>
      </w:rPr>
    </w:lvl>
    <w:lvl w:ilvl="3" w:tplc="00000EAA">
      <w:start w:val="4"/>
      <w:numFmt w:val="decimal"/>
      <w:lvlText w:val="%4."/>
      <w:lvlJc w:val="left"/>
      <w:pPr>
        <w:ind w:left="720" w:hanging="360"/>
      </w:pPr>
      <w:rPr>
        <w:rFonts w:cs="Calibri" w:hint="default"/>
      </w:rPr>
    </w:lvl>
    <w:lvl w:ilvl="4" w:tplc="00000417">
      <w:start w:val="4"/>
      <w:numFmt w:val="decimal"/>
      <w:lvlText w:val="%5."/>
      <w:lvlJc w:val="left"/>
      <w:pPr>
        <w:ind w:left="720" w:hanging="360"/>
      </w:pPr>
      <w:rPr>
        <w:rFonts w:cs="Calibri" w:hint="default"/>
      </w:rPr>
    </w:lvl>
    <w:lvl w:ilvl="5" w:tplc="00002522">
      <w:start w:val="4"/>
      <w:numFmt w:val="decimal"/>
      <w:lvlText w:val="%6."/>
      <w:lvlJc w:val="left"/>
      <w:pPr>
        <w:ind w:left="720" w:hanging="360"/>
      </w:pPr>
      <w:rPr>
        <w:rFonts w:cs="Calibri" w:hint="default"/>
      </w:rPr>
    </w:lvl>
    <w:lvl w:ilvl="6" w:tplc="00001C49">
      <w:start w:val="4"/>
      <w:numFmt w:val="decimal"/>
      <w:lvlText w:val="%7."/>
      <w:lvlJc w:val="left"/>
      <w:pPr>
        <w:ind w:left="720" w:hanging="360"/>
      </w:pPr>
      <w:rPr>
        <w:rFonts w:cs="Calibri" w:hint="default"/>
      </w:rPr>
    </w:lvl>
    <w:lvl w:ilvl="7" w:tplc="00000B9E">
      <w:start w:val="4"/>
      <w:numFmt w:val="decimal"/>
      <w:lvlText w:val="%8."/>
      <w:lvlJc w:val="left"/>
      <w:pPr>
        <w:ind w:left="720" w:hanging="360"/>
      </w:pPr>
      <w:rPr>
        <w:rFonts w:cs="Calibri" w:hint="default"/>
      </w:rPr>
    </w:lvl>
    <w:lvl w:ilvl="8" w:tplc="000021FD">
      <w:start w:val="4"/>
      <w:numFmt w:val="decimal"/>
      <w:lvlText w:val="%9."/>
      <w:lvlJc w:val="left"/>
      <w:pPr>
        <w:ind w:left="720" w:hanging="360"/>
      </w:pPr>
      <w:rPr>
        <w:rFonts w:cs="Calibri" w:hint="default"/>
      </w:rPr>
    </w:lvl>
  </w:abstractNum>
  <w:abstractNum w:abstractNumId="19">
    <w:nsid w:val="0000A733"/>
    <w:multiLevelType w:val="hybridMultilevel"/>
    <w:tmpl w:val="000041C0"/>
    <w:lvl w:ilvl="0" w:tplc="00001973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1" w:tplc="00001B67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2" w:tplc="00000D20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3" w:tplc="00001DC7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4" w:tplc="00000276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5" w:tplc="000006BC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6" w:tplc="00001ED3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7" w:tplc="00001A38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8" w:tplc="000016C1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</w:abstractNum>
  <w:abstractNum w:abstractNumId="20">
    <w:nsid w:val="0000AF8A"/>
    <w:multiLevelType w:val="hybridMultilevel"/>
    <w:tmpl w:val="00003F3D"/>
    <w:lvl w:ilvl="0" w:tplc="0000049E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1" w:tplc="0000247E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2" w:tplc="00001E1E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3" w:tplc="000023F3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4" w:tplc="00001946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5" w:tplc="00000805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6" w:tplc="0000266D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7" w:tplc="00002246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8" w:tplc="000024D7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</w:abstractNum>
  <w:abstractNum w:abstractNumId="21">
    <w:nsid w:val="0000BDBE"/>
    <w:multiLevelType w:val="hybridMultilevel"/>
    <w:tmpl w:val="0001329E"/>
    <w:lvl w:ilvl="0" w:tplc="00001D0E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1" w:tplc="00000374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2" w:tplc="00001578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3" w:tplc="00001C83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4" w:tplc="0000067E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5" w:tplc="00000397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6" w:tplc="000001F5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7" w:tplc="00001E67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8" w:tplc="00001F20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</w:abstractNum>
  <w:abstractNum w:abstractNumId="22">
    <w:nsid w:val="0000C783"/>
    <w:multiLevelType w:val="hybridMultilevel"/>
    <w:tmpl w:val="0000B435"/>
    <w:lvl w:ilvl="0" w:tplc="000007DC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1" w:tplc="0000126C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2" w:tplc="00001EAA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3" w:tplc="00002533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4" w:tplc="0000004B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5" w:tplc="00001B9C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6" w:tplc="000008B3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7" w:tplc="0000199F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8" w:tplc="00000525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</w:abstractNum>
  <w:abstractNum w:abstractNumId="23">
    <w:nsid w:val="0000CD7D"/>
    <w:multiLevelType w:val="hybridMultilevel"/>
    <w:tmpl w:val="00015424"/>
    <w:lvl w:ilvl="0" w:tplc="0000053C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1" w:tplc="000009F5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2" w:tplc="00000A1D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3" w:tplc="00000FE8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4" w:tplc="00001B39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5" w:tplc="000019E1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6" w:tplc="00000853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7" w:tplc="00001443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8" w:tplc="00001DB1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</w:abstractNum>
  <w:abstractNum w:abstractNumId="24">
    <w:nsid w:val="0000E4A3"/>
    <w:multiLevelType w:val="hybridMultilevel"/>
    <w:tmpl w:val="00001314"/>
    <w:lvl w:ilvl="0" w:tplc="0000117D">
      <w:start w:val="3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0000DE0">
      <w:start w:val="3"/>
      <w:numFmt w:val="decimal"/>
      <w:lvlText w:val="%2."/>
      <w:lvlJc w:val="left"/>
      <w:pPr>
        <w:ind w:left="720" w:hanging="360"/>
      </w:pPr>
      <w:rPr>
        <w:rFonts w:cs="Calibri" w:hint="default"/>
      </w:rPr>
    </w:lvl>
    <w:lvl w:ilvl="2" w:tplc="00000977">
      <w:start w:val="3"/>
      <w:numFmt w:val="decimal"/>
      <w:lvlText w:val="%3."/>
      <w:lvlJc w:val="left"/>
      <w:pPr>
        <w:ind w:left="720" w:hanging="360"/>
      </w:pPr>
      <w:rPr>
        <w:rFonts w:cs="Calibri" w:hint="default"/>
      </w:rPr>
    </w:lvl>
    <w:lvl w:ilvl="3" w:tplc="00001795">
      <w:start w:val="3"/>
      <w:numFmt w:val="decimal"/>
      <w:lvlText w:val="%4."/>
      <w:lvlJc w:val="left"/>
      <w:pPr>
        <w:ind w:left="720" w:hanging="360"/>
      </w:pPr>
      <w:rPr>
        <w:rFonts w:cs="Calibri" w:hint="default"/>
      </w:rPr>
    </w:lvl>
    <w:lvl w:ilvl="4" w:tplc="000006D0">
      <w:start w:val="3"/>
      <w:numFmt w:val="decimal"/>
      <w:lvlText w:val="%5."/>
      <w:lvlJc w:val="left"/>
      <w:pPr>
        <w:ind w:left="720" w:hanging="360"/>
      </w:pPr>
      <w:rPr>
        <w:rFonts w:cs="Calibri" w:hint="default"/>
      </w:rPr>
    </w:lvl>
    <w:lvl w:ilvl="5" w:tplc="00001E1D">
      <w:start w:val="3"/>
      <w:numFmt w:val="decimal"/>
      <w:lvlText w:val="%6."/>
      <w:lvlJc w:val="left"/>
      <w:pPr>
        <w:ind w:left="720" w:hanging="360"/>
      </w:pPr>
      <w:rPr>
        <w:rFonts w:cs="Calibri" w:hint="default"/>
      </w:rPr>
    </w:lvl>
    <w:lvl w:ilvl="6" w:tplc="00000D74">
      <w:start w:val="3"/>
      <w:numFmt w:val="decimal"/>
      <w:lvlText w:val="%7."/>
      <w:lvlJc w:val="left"/>
      <w:pPr>
        <w:ind w:left="720" w:hanging="360"/>
      </w:pPr>
      <w:rPr>
        <w:rFonts w:cs="Calibri" w:hint="default"/>
      </w:rPr>
    </w:lvl>
    <w:lvl w:ilvl="7" w:tplc="00001EFE">
      <w:start w:val="3"/>
      <w:numFmt w:val="decimal"/>
      <w:lvlText w:val="%8."/>
      <w:lvlJc w:val="left"/>
      <w:pPr>
        <w:ind w:left="720" w:hanging="360"/>
      </w:pPr>
      <w:rPr>
        <w:rFonts w:cs="Calibri" w:hint="default"/>
      </w:rPr>
    </w:lvl>
    <w:lvl w:ilvl="8" w:tplc="00000CBE">
      <w:start w:val="3"/>
      <w:numFmt w:val="decimal"/>
      <w:lvlText w:val="%9."/>
      <w:lvlJc w:val="left"/>
      <w:pPr>
        <w:ind w:left="720" w:hanging="360"/>
      </w:pPr>
      <w:rPr>
        <w:rFonts w:cs="Calibri" w:hint="default"/>
      </w:rPr>
    </w:lvl>
  </w:abstractNum>
  <w:abstractNum w:abstractNumId="25">
    <w:nsid w:val="0000E62D"/>
    <w:multiLevelType w:val="hybridMultilevel"/>
    <w:tmpl w:val="0000C7DA"/>
    <w:lvl w:ilvl="0" w:tplc="0000084C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Calibri" w:hint="default"/>
      </w:rPr>
    </w:lvl>
    <w:lvl w:ilvl="1" w:tplc="00000E5C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Calibri" w:hint="default"/>
      </w:rPr>
    </w:lvl>
    <w:lvl w:ilvl="2" w:tplc="000006C2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Calibri" w:hint="default"/>
      </w:rPr>
    </w:lvl>
    <w:lvl w:ilvl="3" w:tplc="0000126A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Calibri" w:hint="default"/>
      </w:rPr>
    </w:lvl>
    <w:lvl w:ilvl="4" w:tplc="00000744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Calibri" w:hint="default"/>
      </w:rPr>
    </w:lvl>
    <w:lvl w:ilvl="5" w:tplc="000011C6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Calibri" w:hint="default"/>
      </w:rPr>
    </w:lvl>
    <w:lvl w:ilvl="6" w:tplc="0000113A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Calibri" w:hint="default"/>
      </w:rPr>
    </w:lvl>
    <w:lvl w:ilvl="7" w:tplc="000018BA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Calibri" w:hint="default"/>
      </w:rPr>
    </w:lvl>
    <w:lvl w:ilvl="8" w:tplc="00001107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Calibri" w:hint="default"/>
      </w:rPr>
    </w:lvl>
  </w:abstractNum>
  <w:abstractNum w:abstractNumId="26">
    <w:nsid w:val="0000EC43"/>
    <w:multiLevelType w:val="hybridMultilevel"/>
    <w:tmpl w:val="000111D4"/>
    <w:lvl w:ilvl="0" w:tplc="000023E6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Calibri" w:hint="default"/>
      </w:rPr>
    </w:lvl>
    <w:lvl w:ilvl="1" w:tplc="0000007E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Calibri" w:hint="default"/>
      </w:rPr>
    </w:lvl>
    <w:lvl w:ilvl="2" w:tplc="00001E5B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Calibri" w:hint="default"/>
      </w:rPr>
    </w:lvl>
    <w:lvl w:ilvl="3" w:tplc="00001C80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Calibri" w:hint="default"/>
      </w:rPr>
    </w:lvl>
    <w:lvl w:ilvl="4" w:tplc="0000189A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Calibri" w:hint="default"/>
      </w:rPr>
    </w:lvl>
    <w:lvl w:ilvl="5" w:tplc="00001408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Calibri" w:hint="default"/>
      </w:rPr>
    </w:lvl>
    <w:lvl w:ilvl="6" w:tplc="0000157C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Calibri" w:hint="default"/>
      </w:rPr>
    </w:lvl>
    <w:lvl w:ilvl="7" w:tplc="000019EF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Calibri" w:hint="default"/>
      </w:rPr>
    </w:lvl>
    <w:lvl w:ilvl="8" w:tplc="000007CD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Calibri" w:hint="default"/>
      </w:rPr>
    </w:lvl>
  </w:abstractNum>
  <w:abstractNum w:abstractNumId="27">
    <w:nsid w:val="0000F462"/>
    <w:multiLevelType w:val="hybridMultilevel"/>
    <w:tmpl w:val="0000349B"/>
    <w:lvl w:ilvl="0" w:tplc="000020BB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1" w:tplc="00001461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2" w:tplc="0000252C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3" w:tplc="00000AFA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4" w:tplc="00001B8C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5" w:tplc="00000D58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6" w:tplc="000013D2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7" w:tplc="000014DB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8" w:tplc="00000B50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</w:abstractNum>
  <w:abstractNum w:abstractNumId="28">
    <w:nsid w:val="0000FBE5"/>
    <w:multiLevelType w:val="hybridMultilevel"/>
    <w:tmpl w:val="000002AF"/>
    <w:lvl w:ilvl="0" w:tplc="000014E9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1" w:tplc="00000C65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2" w:tplc="00000DE9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3" w:tplc="00001794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4" w:tplc="00000FDE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5" w:tplc="00002656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6" w:tplc="00001738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7" w:tplc="0000093A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8" w:tplc="00000115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</w:abstractNum>
  <w:abstractNum w:abstractNumId="29">
    <w:nsid w:val="00010420"/>
    <w:multiLevelType w:val="hybridMultilevel"/>
    <w:tmpl w:val="00005621"/>
    <w:lvl w:ilvl="0" w:tplc="000008EA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1" w:tplc="00001AE2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2" w:tplc="000019D0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3" w:tplc="0000256F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4" w:tplc="00000937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5" w:tplc="000023A2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6" w:tplc="00001A30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7" w:tplc="00000AB7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8" w:tplc="000009E1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</w:abstractNum>
  <w:abstractNum w:abstractNumId="30">
    <w:nsid w:val="00010BA4"/>
    <w:multiLevelType w:val="hybridMultilevel"/>
    <w:tmpl w:val="00002436"/>
    <w:lvl w:ilvl="0" w:tplc="00002428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1" w:tplc="000012E7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2" w:tplc="0000028D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3" w:tplc="00000AF9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4" w:tplc="0000249A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5" w:tplc="00001590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6" w:tplc="00001D96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7" w:tplc="00002627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8" w:tplc="000026B7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</w:abstractNum>
  <w:abstractNum w:abstractNumId="31">
    <w:nsid w:val="00010C5B"/>
    <w:multiLevelType w:val="hybridMultilevel"/>
    <w:tmpl w:val="0000A993"/>
    <w:lvl w:ilvl="0" w:tplc="000023FA">
      <w:start w:val="2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000024F">
      <w:start w:val="2"/>
      <w:numFmt w:val="decimal"/>
      <w:lvlText w:val="%2."/>
      <w:lvlJc w:val="left"/>
      <w:pPr>
        <w:ind w:left="720" w:hanging="360"/>
      </w:pPr>
      <w:rPr>
        <w:rFonts w:cs="Calibri" w:hint="default"/>
      </w:rPr>
    </w:lvl>
    <w:lvl w:ilvl="2" w:tplc="000025B7">
      <w:start w:val="2"/>
      <w:numFmt w:val="decimal"/>
      <w:lvlText w:val="%3."/>
      <w:lvlJc w:val="left"/>
      <w:pPr>
        <w:ind w:left="720" w:hanging="360"/>
      </w:pPr>
      <w:rPr>
        <w:rFonts w:cs="Calibri" w:hint="default"/>
      </w:rPr>
    </w:lvl>
    <w:lvl w:ilvl="3" w:tplc="00000C3A">
      <w:start w:val="2"/>
      <w:numFmt w:val="decimal"/>
      <w:lvlText w:val="%4."/>
      <w:lvlJc w:val="left"/>
      <w:pPr>
        <w:ind w:left="720" w:hanging="360"/>
      </w:pPr>
      <w:rPr>
        <w:rFonts w:cs="Calibri" w:hint="default"/>
      </w:rPr>
    </w:lvl>
    <w:lvl w:ilvl="4" w:tplc="00000290">
      <w:start w:val="2"/>
      <w:numFmt w:val="decimal"/>
      <w:lvlText w:val="%5."/>
      <w:lvlJc w:val="left"/>
      <w:pPr>
        <w:ind w:left="720" w:hanging="360"/>
      </w:pPr>
      <w:rPr>
        <w:rFonts w:cs="Calibri" w:hint="default"/>
      </w:rPr>
    </w:lvl>
    <w:lvl w:ilvl="5" w:tplc="000020EE">
      <w:start w:val="2"/>
      <w:numFmt w:val="decimal"/>
      <w:lvlText w:val="%6."/>
      <w:lvlJc w:val="left"/>
      <w:pPr>
        <w:ind w:left="720" w:hanging="360"/>
      </w:pPr>
      <w:rPr>
        <w:rFonts w:cs="Calibri" w:hint="default"/>
      </w:rPr>
    </w:lvl>
    <w:lvl w:ilvl="6" w:tplc="00001D28">
      <w:start w:val="2"/>
      <w:numFmt w:val="decimal"/>
      <w:lvlText w:val="%7."/>
      <w:lvlJc w:val="left"/>
      <w:pPr>
        <w:ind w:left="720" w:hanging="360"/>
      </w:pPr>
      <w:rPr>
        <w:rFonts w:cs="Calibri" w:hint="default"/>
      </w:rPr>
    </w:lvl>
    <w:lvl w:ilvl="7" w:tplc="00000C34">
      <w:start w:val="2"/>
      <w:numFmt w:val="decimal"/>
      <w:lvlText w:val="%8."/>
      <w:lvlJc w:val="left"/>
      <w:pPr>
        <w:ind w:left="720" w:hanging="360"/>
      </w:pPr>
      <w:rPr>
        <w:rFonts w:cs="Calibri" w:hint="default"/>
      </w:rPr>
    </w:lvl>
    <w:lvl w:ilvl="8" w:tplc="000012AE">
      <w:start w:val="2"/>
      <w:numFmt w:val="decimal"/>
      <w:lvlText w:val="%9."/>
      <w:lvlJc w:val="left"/>
      <w:pPr>
        <w:ind w:left="720" w:hanging="360"/>
      </w:pPr>
      <w:rPr>
        <w:rFonts w:cs="Calibri" w:hint="default"/>
      </w:rPr>
    </w:lvl>
  </w:abstractNum>
  <w:abstractNum w:abstractNumId="32">
    <w:nsid w:val="00011B99"/>
    <w:multiLevelType w:val="hybridMultilevel"/>
    <w:tmpl w:val="00012072"/>
    <w:lvl w:ilvl="0" w:tplc="000021BB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Calibri" w:hint="default"/>
      </w:rPr>
    </w:lvl>
    <w:lvl w:ilvl="1" w:tplc="00000E9C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Calibri" w:hint="default"/>
      </w:rPr>
    </w:lvl>
    <w:lvl w:ilvl="2" w:tplc="00000160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Calibri" w:hint="default"/>
      </w:rPr>
    </w:lvl>
    <w:lvl w:ilvl="3" w:tplc="00001610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Calibri" w:hint="default"/>
      </w:rPr>
    </w:lvl>
    <w:lvl w:ilvl="4" w:tplc="00002625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Calibri" w:hint="default"/>
      </w:rPr>
    </w:lvl>
    <w:lvl w:ilvl="5" w:tplc="00000CC4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Calibri" w:hint="default"/>
      </w:rPr>
    </w:lvl>
    <w:lvl w:ilvl="6" w:tplc="00000628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Calibri" w:hint="default"/>
      </w:rPr>
    </w:lvl>
    <w:lvl w:ilvl="7" w:tplc="00000215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Calibri" w:hint="default"/>
      </w:rPr>
    </w:lvl>
    <w:lvl w:ilvl="8" w:tplc="000008CC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Calibri" w:hint="default"/>
      </w:rPr>
    </w:lvl>
  </w:abstractNum>
  <w:abstractNum w:abstractNumId="33">
    <w:nsid w:val="00013794"/>
    <w:multiLevelType w:val="hybridMultilevel"/>
    <w:tmpl w:val="000151C8"/>
    <w:lvl w:ilvl="0" w:tplc="000000BF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1" w:tplc="0000092E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2" w:tplc="000002C8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3" w:tplc="000025EC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4" w:tplc="000026F6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5" w:tplc="00001B04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6" w:tplc="00001FE0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7" w:tplc="00000723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8" w:tplc="00000F46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</w:abstractNum>
  <w:abstractNum w:abstractNumId="34">
    <w:nsid w:val="00013939"/>
    <w:multiLevelType w:val="hybridMultilevel"/>
    <w:tmpl w:val="000029F9"/>
    <w:lvl w:ilvl="0" w:tplc="000015C9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1" w:tplc="00000444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2" w:tplc="00000529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3" w:tplc="00001912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4" w:tplc="00001DD1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5" w:tplc="000012AA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6" w:tplc="00000138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7" w:tplc="00000770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8" w:tplc="000018D9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</w:abstractNum>
  <w:abstractNum w:abstractNumId="35">
    <w:nsid w:val="000144F6"/>
    <w:multiLevelType w:val="hybridMultilevel"/>
    <w:tmpl w:val="00008F21"/>
    <w:lvl w:ilvl="0" w:tplc="00002232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Calibri" w:hint="default"/>
      </w:rPr>
    </w:lvl>
    <w:lvl w:ilvl="1" w:tplc="00002531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Calibri" w:hint="default"/>
      </w:rPr>
    </w:lvl>
    <w:lvl w:ilvl="2" w:tplc="00002001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Calibri" w:hint="default"/>
      </w:rPr>
    </w:lvl>
    <w:lvl w:ilvl="3" w:tplc="000024EA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Calibri" w:hint="default"/>
      </w:rPr>
    </w:lvl>
    <w:lvl w:ilvl="4" w:tplc="000018C0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Calibri" w:hint="default"/>
      </w:rPr>
    </w:lvl>
    <w:lvl w:ilvl="5" w:tplc="0000073B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Calibri" w:hint="default"/>
      </w:rPr>
    </w:lvl>
    <w:lvl w:ilvl="6" w:tplc="00001E43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Calibri" w:hint="default"/>
      </w:rPr>
    </w:lvl>
    <w:lvl w:ilvl="7" w:tplc="000016A6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Calibri" w:hint="default"/>
      </w:rPr>
    </w:lvl>
    <w:lvl w:ilvl="8" w:tplc="0000184E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Calibri" w:hint="default"/>
      </w:rPr>
    </w:lvl>
  </w:abstractNum>
  <w:abstractNum w:abstractNumId="36">
    <w:nsid w:val="0001507C"/>
    <w:multiLevelType w:val="hybridMultilevel"/>
    <w:tmpl w:val="00001994"/>
    <w:lvl w:ilvl="0" w:tplc="00001935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1" w:tplc="000002CA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2" w:tplc="0000099B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3" w:tplc="00001910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4" w:tplc="000026DF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5" w:tplc="00001AE3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6" w:tplc="00000AFB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7" w:tplc="000018BC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8" w:tplc="00000D2F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</w:abstractNum>
  <w:abstractNum w:abstractNumId="37">
    <w:nsid w:val="00015F4C"/>
    <w:multiLevelType w:val="hybridMultilevel"/>
    <w:tmpl w:val="000061A7"/>
    <w:lvl w:ilvl="0" w:tplc="0000133C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Calibri" w:hint="default"/>
      </w:rPr>
    </w:lvl>
    <w:lvl w:ilvl="1" w:tplc="000024AE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Calibri" w:hint="default"/>
      </w:rPr>
    </w:lvl>
    <w:lvl w:ilvl="2" w:tplc="00001F08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Calibri" w:hint="default"/>
      </w:rPr>
    </w:lvl>
    <w:lvl w:ilvl="3" w:tplc="00001A91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Calibri" w:hint="default"/>
      </w:rPr>
    </w:lvl>
    <w:lvl w:ilvl="4" w:tplc="000022B6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Calibri" w:hint="default"/>
      </w:rPr>
    </w:lvl>
    <w:lvl w:ilvl="5" w:tplc="00001DD5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Calibri" w:hint="default"/>
      </w:rPr>
    </w:lvl>
    <w:lvl w:ilvl="6" w:tplc="00000883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Calibri" w:hint="default"/>
      </w:rPr>
    </w:lvl>
    <w:lvl w:ilvl="7" w:tplc="00001B69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Calibri" w:hint="default"/>
      </w:rPr>
    </w:lvl>
    <w:lvl w:ilvl="8" w:tplc="00001536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Calibri" w:hint="default"/>
      </w:rPr>
    </w:lvl>
  </w:abstractNum>
  <w:abstractNum w:abstractNumId="38">
    <w:nsid w:val="0001650E"/>
    <w:multiLevelType w:val="hybridMultilevel"/>
    <w:tmpl w:val="000026E0"/>
    <w:lvl w:ilvl="0" w:tplc="00002245">
      <w:numFmt w:val="bullet"/>
      <w:suff w:val="space"/>
      <w:lvlText w:val="о"/>
      <w:lvlJc w:val="left"/>
      <w:pPr>
        <w:ind w:left="720" w:hanging="360"/>
      </w:pPr>
      <w:rPr>
        <w:rFonts w:ascii="Times New Roman" w:hAnsi="Times New Roman" w:cs="Calibri" w:hint="default"/>
      </w:rPr>
    </w:lvl>
    <w:lvl w:ilvl="1" w:tplc="00002702">
      <w:numFmt w:val="bullet"/>
      <w:suff w:val="space"/>
      <w:lvlText w:val="о"/>
      <w:lvlJc w:val="left"/>
      <w:pPr>
        <w:ind w:left="720" w:hanging="360"/>
      </w:pPr>
      <w:rPr>
        <w:rFonts w:ascii="Times New Roman" w:hAnsi="Times New Roman" w:cs="Calibri" w:hint="default"/>
      </w:rPr>
    </w:lvl>
    <w:lvl w:ilvl="2" w:tplc="0000004D">
      <w:numFmt w:val="bullet"/>
      <w:suff w:val="space"/>
      <w:lvlText w:val="о"/>
      <w:lvlJc w:val="left"/>
      <w:pPr>
        <w:ind w:left="720" w:hanging="360"/>
      </w:pPr>
      <w:rPr>
        <w:rFonts w:ascii="Times New Roman" w:hAnsi="Times New Roman" w:cs="Calibri" w:hint="default"/>
      </w:rPr>
    </w:lvl>
    <w:lvl w:ilvl="3" w:tplc="000014A4">
      <w:numFmt w:val="bullet"/>
      <w:suff w:val="space"/>
      <w:lvlText w:val="о"/>
      <w:lvlJc w:val="left"/>
      <w:pPr>
        <w:ind w:left="720" w:hanging="360"/>
      </w:pPr>
      <w:rPr>
        <w:rFonts w:ascii="Times New Roman" w:hAnsi="Times New Roman" w:cs="Calibri" w:hint="default"/>
      </w:rPr>
    </w:lvl>
    <w:lvl w:ilvl="4" w:tplc="000002B5">
      <w:numFmt w:val="bullet"/>
      <w:suff w:val="space"/>
      <w:lvlText w:val="о"/>
      <w:lvlJc w:val="left"/>
      <w:pPr>
        <w:ind w:left="720" w:hanging="360"/>
      </w:pPr>
      <w:rPr>
        <w:rFonts w:ascii="Times New Roman" w:hAnsi="Times New Roman" w:cs="Calibri" w:hint="default"/>
      </w:rPr>
    </w:lvl>
    <w:lvl w:ilvl="5" w:tplc="00001421">
      <w:numFmt w:val="bullet"/>
      <w:suff w:val="space"/>
      <w:lvlText w:val="о"/>
      <w:lvlJc w:val="left"/>
      <w:pPr>
        <w:ind w:left="720" w:hanging="360"/>
      </w:pPr>
      <w:rPr>
        <w:rFonts w:ascii="Times New Roman" w:hAnsi="Times New Roman" w:cs="Calibri" w:hint="default"/>
      </w:rPr>
    </w:lvl>
    <w:lvl w:ilvl="6" w:tplc="000025EF">
      <w:numFmt w:val="bullet"/>
      <w:suff w:val="space"/>
      <w:lvlText w:val="о"/>
      <w:lvlJc w:val="left"/>
      <w:pPr>
        <w:ind w:left="720" w:hanging="360"/>
      </w:pPr>
      <w:rPr>
        <w:rFonts w:ascii="Times New Roman" w:hAnsi="Times New Roman" w:cs="Calibri" w:hint="default"/>
      </w:rPr>
    </w:lvl>
    <w:lvl w:ilvl="7" w:tplc="000008EC">
      <w:numFmt w:val="bullet"/>
      <w:suff w:val="space"/>
      <w:lvlText w:val="о"/>
      <w:lvlJc w:val="left"/>
      <w:pPr>
        <w:ind w:left="720" w:hanging="360"/>
      </w:pPr>
      <w:rPr>
        <w:rFonts w:ascii="Times New Roman" w:hAnsi="Times New Roman" w:cs="Calibri" w:hint="default"/>
      </w:rPr>
    </w:lvl>
    <w:lvl w:ilvl="8" w:tplc="0000232F">
      <w:numFmt w:val="bullet"/>
      <w:suff w:val="space"/>
      <w:lvlText w:val="о"/>
      <w:lvlJc w:val="left"/>
      <w:pPr>
        <w:ind w:left="720" w:hanging="360"/>
      </w:pPr>
      <w:rPr>
        <w:rFonts w:ascii="Times New Roman" w:hAnsi="Times New Roman" w:cs="Calibri" w:hint="default"/>
      </w:rPr>
    </w:lvl>
  </w:abstractNum>
  <w:abstractNum w:abstractNumId="39">
    <w:nsid w:val="00016707"/>
    <w:multiLevelType w:val="hybridMultilevel"/>
    <w:tmpl w:val="00010A72"/>
    <w:lvl w:ilvl="0" w:tplc="00001CCF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Calibri" w:hint="default"/>
      </w:rPr>
    </w:lvl>
    <w:lvl w:ilvl="1" w:tplc="000011E6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Calibri" w:hint="default"/>
      </w:rPr>
    </w:lvl>
    <w:lvl w:ilvl="2" w:tplc="000011F3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Calibri" w:hint="default"/>
      </w:rPr>
    </w:lvl>
    <w:lvl w:ilvl="3" w:tplc="000017CD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Calibri" w:hint="default"/>
      </w:rPr>
    </w:lvl>
    <w:lvl w:ilvl="4" w:tplc="000003D7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Calibri" w:hint="default"/>
      </w:rPr>
    </w:lvl>
    <w:lvl w:ilvl="5" w:tplc="000017BD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Calibri" w:hint="default"/>
      </w:rPr>
    </w:lvl>
    <w:lvl w:ilvl="6" w:tplc="0000152D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Calibri" w:hint="default"/>
      </w:rPr>
    </w:lvl>
    <w:lvl w:ilvl="7" w:tplc="00001CEA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Calibri" w:hint="default"/>
      </w:rPr>
    </w:lvl>
    <w:lvl w:ilvl="8" w:tplc="0000158F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Calibri" w:hint="default"/>
      </w:rPr>
    </w:lvl>
  </w:abstractNum>
  <w:abstractNum w:abstractNumId="40">
    <w:nsid w:val="000167A2"/>
    <w:multiLevelType w:val="hybridMultilevel"/>
    <w:tmpl w:val="00005F24"/>
    <w:lvl w:ilvl="0" w:tplc="00002576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1" w:tplc="000006B5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2" w:tplc="000008F6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3" w:tplc="000020BD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4" w:tplc="00001276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5" w:tplc="00001F1E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6" w:tplc="0000101D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7" w:tplc="00002377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8" w:tplc="0000234C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</w:abstractNum>
  <w:abstractNum w:abstractNumId="41">
    <w:nsid w:val="00017C6C"/>
    <w:multiLevelType w:val="hybridMultilevel"/>
    <w:tmpl w:val="00014726"/>
    <w:lvl w:ilvl="0" w:tplc="00001CDC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1" w:tplc="00002022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2" w:tplc="000009D5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3" w:tplc="00000CF3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4" w:tplc="0000022B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5" w:tplc="00002057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6" w:tplc="00000D45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7" w:tplc="000020C8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8" w:tplc="00001CCF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</w:abstractNum>
  <w:abstractNum w:abstractNumId="42">
    <w:nsid w:val="00018595"/>
    <w:multiLevelType w:val="hybridMultilevel"/>
    <w:tmpl w:val="0001740B"/>
    <w:lvl w:ilvl="0" w:tplc="00002614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1" w:tplc="0000133B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2" w:tplc="00001C04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3" w:tplc="00000CB2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4" w:tplc="00001469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5" w:tplc="000009EA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6" w:tplc="00001913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7" w:tplc="00001574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  <w:lvl w:ilvl="8" w:tplc="00001C27">
      <w:numFmt w:val="bullet"/>
      <w:suff w:val="space"/>
      <w:lvlText w:val="•"/>
      <w:lvlJc w:val="left"/>
      <w:pPr>
        <w:ind w:left="720" w:hanging="360"/>
      </w:pPr>
      <w:rPr>
        <w:rFonts w:ascii="Symbol" w:hAnsi="Symbol" w:cs="Calibri" w:hint="default"/>
      </w:rPr>
    </w:lvl>
  </w:abstractNum>
  <w:num w:numId="1">
    <w:abstractNumId w:val="38"/>
  </w:num>
  <w:num w:numId="2">
    <w:abstractNumId w:val="25"/>
  </w:num>
  <w:num w:numId="3">
    <w:abstractNumId w:val="16"/>
  </w:num>
  <w:num w:numId="4">
    <w:abstractNumId w:val="15"/>
  </w:num>
  <w:num w:numId="5">
    <w:abstractNumId w:val="22"/>
  </w:num>
  <w:num w:numId="6">
    <w:abstractNumId w:val="31"/>
  </w:num>
  <w:num w:numId="7">
    <w:abstractNumId w:val="37"/>
  </w:num>
  <w:num w:numId="8">
    <w:abstractNumId w:val="4"/>
  </w:num>
  <w:num w:numId="9">
    <w:abstractNumId w:val="12"/>
  </w:num>
  <w:num w:numId="10">
    <w:abstractNumId w:val="19"/>
  </w:num>
  <w:num w:numId="11">
    <w:abstractNumId w:val="9"/>
  </w:num>
  <w:num w:numId="12">
    <w:abstractNumId w:val="6"/>
  </w:num>
  <w:num w:numId="13">
    <w:abstractNumId w:val="40"/>
  </w:num>
  <w:num w:numId="14">
    <w:abstractNumId w:val="5"/>
  </w:num>
  <w:num w:numId="15">
    <w:abstractNumId w:val="29"/>
  </w:num>
  <w:num w:numId="16">
    <w:abstractNumId w:val="20"/>
  </w:num>
  <w:num w:numId="17">
    <w:abstractNumId w:val="27"/>
  </w:num>
  <w:num w:numId="18">
    <w:abstractNumId w:val="34"/>
  </w:num>
  <w:num w:numId="19">
    <w:abstractNumId w:val="24"/>
  </w:num>
  <w:num w:numId="20">
    <w:abstractNumId w:val="33"/>
  </w:num>
  <w:num w:numId="21">
    <w:abstractNumId w:val="41"/>
  </w:num>
  <w:num w:numId="22">
    <w:abstractNumId w:val="30"/>
  </w:num>
  <w:num w:numId="23">
    <w:abstractNumId w:val="36"/>
  </w:num>
  <w:num w:numId="24">
    <w:abstractNumId w:val="28"/>
  </w:num>
  <w:num w:numId="25">
    <w:abstractNumId w:val="10"/>
  </w:num>
  <w:num w:numId="26">
    <w:abstractNumId w:val="42"/>
  </w:num>
  <w:num w:numId="27">
    <w:abstractNumId w:val="7"/>
  </w:num>
  <w:num w:numId="28">
    <w:abstractNumId w:val="17"/>
  </w:num>
  <w:num w:numId="29">
    <w:abstractNumId w:val="23"/>
  </w:num>
  <w:num w:numId="30">
    <w:abstractNumId w:val="14"/>
  </w:num>
  <w:num w:numId="31">
    <w:abstractNumId w:val="21"/>
  </w:num>
  <w:num w:numId="32">
    <w:abstractNumId w:val="13"/>
  </w:num>
  <w:num w:numId="33">
    <w:abstractNumId w:val="3"/>
  </w:num>
  <w:num w:numId="34">
    <w:abstractNumId w:val="11"/>
  </w:num>
  <w:num w:numId="35">
    <w:abstractNumId w:val="18"/>
  </w:num>
  <w:num w:numId="36">
    <w:abstractNumId w:val="35"/>
  </w:num>
  <w:num w:numId="37">
    <w:abstractNumId w:val="0"/>
  </w:num>
  <w:num w:numId="38">
    <w:abstractNumId w:val="8"/>
  </w:num>
  <w:num w:numId="39">
    <w:abstractNumId w:val="26"/>
  </w:num>
  <w:num w:numId="40">
    <w:abstractNumId w:val="39"/>
  </w:num>
  <w:num w:numId="41">
    <w:abstractNumId w:val="1"/>
  </w:num>
  <w:num w:numId="42">
    <w:abstractNumId w:val="32"/>
  </w:num>
  <w:num w:numId="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93BBD"/>
    <w:rsid w:val="00181A60"/>
    <w:rsid w:val="004234C5"/>
    <w:rsid w:val="005D1571"/>
    <w:rsid w:val="008D1E2D"/>
    <w:rsid w:val="008D6D7A"/>
    <w:rsid w:val="00C0516A"/>
    <w:rsid w:val="00F93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6D7A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8D6D7A"/>
    <w:pPr>
      <w:spacing w:after="0" w:line="240" w:lineRule="auto"/>
    </w:pPr>
    <w:rPr>
      <w:rFonts w:ascii="Times New Roman" w:eastAsiaTheme="minorHAnsi" w:hAnsi="Times New Roman" w:cs="Times New Roman"/>
      <w:color w:val="000000"/>
      <w:sz w:val="28"/>
      <w:szCs w:val="28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7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2263</Words>
  <Characters>12901</Characters>
  <Application>Microsoft Office Word</Application>
  <DocSecurity>0</DocSecurity>
  <Lines>107</Lines>
  <Paragraphs>30</Paragraphs>
  <ScaleCrop>false</ScaleCrop>
  <Company/>
  <LinksUpToDate>false</LinksUpToDate>
  <CharactersWithSpaces>15134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Пользователь</cp:lastModifiedBy>
  <cp:revision>7</cp:revision>
  <dcterms:created xsi:type="dcterms:W3CDTF">2019-09-11T04:18:00Z</dcterms:created>
  <dcterms:modified xsi:type="dcterms:W3CDTF">2019-12-10T07:16:00Z</dcterms:modified>
</cp:coreProperties>
</file>